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7D59" w14:textId="77777777" w:rsidR="00F65626" w:rsidRPr="00795F76" w:rsidRDefault="00F65626" w:rsidP="00F65626">
      <w:pPr>
        <w:spacing w:after="120" w:line="240" w:lineRule="auto"/>
        <w:ind w:left="2124" w:firstLine="708"/>
        <w:rPr>
          <w:rFonts w:ascii="Arial" w:eastAsia="Calibri" w:hAnsi="Arial" w:cs="Arial"/>
          <w:b/>
          <w:sz w:val="36"/>
          <w:szCs w:val="24"/>
        </w:rPr>
      </w:pPr>
      <w:r w:rsidRPr="00795F76">
        <w:rPr>
          <w:rFonts w:ascii="Arial" w:eastAsia="Calibri" w:hAnsi="Arial" w:cs="Arial"/>
          <w:b/>
          <w:sz w:val="36"/>
          <w:szCs w:val="24"/>
        </w:rPr>
        <w:t>REPUBLIKA HRVATSKA</w:t>
      </w:r>
    </w:p>
    <w:p w14:paraId="77E676C7" w14:textId="77777777" w:rsidR="00F65626" w:rsidRPr="00795F76" w:rsidRDefault="00F65626" w:rsidP="00386E8A">
      <w:pPr>
        <w:spacing w:after="0" w:line="240" w:lineRule="auto"/>
        <w:jc w:val="center"/>
        <w:rPr>
          <w:rFonts w:ascii="Arial" w:eastAsia="Calibri" w:hAnsi="Arial" w:cs="Arial"/>
          <w:b/>
          <w:sz w:val="36"/>
          <w:szCs w:val="24"/>
        </w:rPr>
      </w:pPr>
      <w:r w:rsidRPr="00795F76">
        <w:rPr>
          <w:rFonts w:ascii="Arial" w:eastAsia="Calibri" w:hAnsi="Arial" w:cs="Arial"/>
          <w:b/>
          <w:sz w:val="36"/>
          <w:szCs w:val="24"/>
        </w:rPr>
        <w:t xml:space="preserve">AGENCIJA ZA OSIGURANJE RADNIČKIH </w:t>
      </w:r>
      <w:r w:rsidR="00386E8A" w:rsidRPr="00795F76">
        <w:rPr>
          <w:rFonts w:ascii="Arial" w:eastAsia="Calibri" w:hAnsi="Arial" w:cs="Arial"/>
          <w:b/>
          <w:sz w:val="36"/>
          <w:szCs w:val="24"/>
        </w:rPr>
        <w:t>TRAŽBINA</w:t>
      </w:r>
    </w:p>
    <w:p w14:paraId="5F679A04" w14:textId="77777777" w:rsidR="00F65626" w:rsidRPr="00795F76" w:rsidRDefault="00F65626" w:rsidP="00F65626">
      <w:pPr>
        <w:spacing w:after="120" w:line="240" w:lineRule="auto"/>
        <w:jc w:val="center"/>
        <w:rPr>
          <w:rFonts w:ascii="Arial" w:eastAsia="Calibri" w:hAnsi="Arial" w:cs="Arial"/>
          <w:b/>
          <w:sz w:val="36"/>
          <w:szCs w:val="24"/>
        </w:rPr>
      </w:pPr>
    </w:p>
    <w:p w14:paraId="248C70AF" w14:textId="77777777" w:rsidR="00F65626" w:rsidRPr="00795F76" w:rsidRDefault="00F65626" w:rsidP="00F65626">
      <w:pPr>
        <w:spacing w:after="120" w:line="240" w:lineRule="auto"/>
        <w:jc w:val="center"/>
        <w:rPr>
          <w:rFonts w:ascii="Arial" w:eastAsia="Calibri" w:hAnsi="Arial" w:cs="Arial"/>
          <w:b/>
          <w:sz w:val="36"/>
          <w:szCs w:val="24"/>
        </w:rPr>
      </w:pPr>
    </w:p>
    <w:p w14:paraId="3ACBAC43" w14:textId="77777777" w:rsidR="00F65626" w:rsidRPr="00795F76" w:rsidRDefault="00F65626" w:rsidP="00F65626">
      <w:pPr>
        <w:spacing w:after="120" w:line="240" w:lineRule="auto"/>
        <w:jc w:val="center"/>
        <w:rPr>
          <w:rFonts w:ascii="Arial" w:eastAsia="Calibri" w:hAnsi="Arial" w:cs="Arial"/>
          <w:b/>
          <w:sz w:val="36"/>
          <w:szCs w:val="24"/>
        </w:rPr>
      </w:pPr>
    </w:p>
    <w:p w14:paraId="329C5324" w14:textId="77777777" w:rsidR="00F65626" w:rsidRPr="00795F76" w:rsidRDefault="00F65626" w:rsidP="00F65626">
      <w:pPr>
        <w:spacing w:after="120" w:line="240" w:lineRule="auto"/>
        <w:jc w:val="center"/>
        <w:rPr>
          <w:rFonts w:ascii="Arial" w:eastAsia="Calibri" w:hAnsi="Arial" w:cs="Arial"/>
          <w:b/>
          <w:sz w:val="36"/>
          <w:szCs w:val="24"/>
        </w:rPr>
      </w:pPr>
    </w:p>
    <w:p w14:paraId="322E6CE3" w14:textId="77777777" w:rsidR="00F65626" w:rsidRPr="00795F76" w:rsidRDefault="00F65626" w:rsidP="00F65626">
      <w:pPr>
        <w:spacing w:after="120" w:line="240" w:lineRule="auto"/>
        <w:jc w:val="center"/>
        <w:rPr>
          <w:rFonts w:ascii="Arial" w:eastAsia="Calibri" w:hAnsi="Arial" w:cs="Arial"/>
          <w:b/>
          <w:sz w:val="36"/>
          <w:szCs w:val="24"/>
        </w:rPr>
      </w:pPr>
    </w:p>
    <w:p w14:paraId="3A140E04" w14:textId="77777777" w:rsidR="00F65626" w:rsidRPr="00795F76" w:rsidRDefault="00F65626" w:rsidP="00F65626">
      <w:pPr>
        <w:spacing w:after="120" w:line="240" w:lineRule="auto"/>
        <w:jc w:val="center"/>
        <w:rPr>
          <w:rFonts w:ascii="Arial" w:eastAsia="Calibri" w:hAnsi="Arial" w:cs="Arial"/>
          <w:b/>
          <w:sz w:val="36"/>
          <w:szCs w:val="24"/>
        </w:rPr>
      </w:pPr>
    </w:p>
    <w:p w14:paraId="2E6A8938" w14:textId="77777777" w:rsidR="00F65626" w:rsidRPr="00795F76" w:rsidRDefault="00F65626" w:rsidP="00F65626">
      <w:pPr>
        <w:spacing w:after="120" w:line="240" w:lineRule="auto"/>
        <w:jc w:val="center"/>
        <w:rPr>
          <w:rFonts w:ascii="Arial" w:eastAsia="Calibri" w:hAnsi="Arial" w:cs="Arial"/>
          <w:b/>
          <w:sz w:val="36"/>
          <w:szCs w:val="24"/>
        </w:rPr>
      </w:pPr>
    </w:p>
    <w:p w14:paraId="481EF40C" w14:textId="77777777" w:rsidR="00F65626" w:rsidRPr="00795F76" w:rsidRDefault="00F65626" w:rsidP="00F65626">
      <w:pPr>
        <w:spacing w:after="120" w:line="240" w:lineRule="auto"/>
        <w:jc w:val="center"/>
        <w:rPr>
          <w:rFonts w:ascii="Arial" w:eastAsia="Calibri" w:hAnsi="Arial" w:cs="Arial"/>
          <w:b/>
          <w:sz w:val="36"/>
          <w:szCs w:val="24"/>
        </w:rPr>
      </w:pPr>
    </w:p>
    <w:p w14:paraId="66854DDE" w14:textId="77777777" w:rsidR="00F65626" w:rsidRPr="00795F76" w:rsidRDefault="00F65626" w:rsidP="00F65626">
      <w:pPr>
        <w:spacing w:after="120" w:line="240" w:lineRule="auto"/>
        <w:jc w:val="center"/>
        <w:rPr>
          <w:rFonts w:ascii="Arial" w:eastAsia="Calibri" w:hAnsi="Arial" w:cs="Arial"/>
          <w:b/>
          <w:sz w:val="36"/>
          <w:szCs w:val="24"/>
        </w:rPr>
      </w:pPr>
    </w:p>
    <w:p w14:paraId="230931DD" w14:textId="77777777" w:rsidR="00F65626" w:rsidRPr="00795F76" w:rsidRDefault="00F65626" w:rsidP="00F65626">
      <w:pPr>
        <w:spacing w:after="120" w:line="240" w:lineRule="auto"/>
        <w:jc w:val="center"/>
        <w:rPr>
          <w:rFonts w:ascii="Arial" w:eastAsia="Calibri" w:hAnsi="Arial" w:cs="Arial"/>
          <w:b/>
          <w:sz w:val="36"/>
          <w:szCs w:val="24"/>
        </w:rPr>
      </w:pPr>
    </w:p>
    <w:p w14:paraId="32CABA8F" w14:textId="77777777" w:rsidR="00F65626" w:rsidRPr="00795F76" w:rsidRDefault="00F65626" w:rsidP="00F65626">
      <w:pPr>
        <w:spacing w:after="120" w:line="240" w:lineRule="auto"/>
        <w:jc w:val="center"/>
        <w:rPr>
          <w:rFonts w:ascii="Arial" w:eastAsia="Calibri" w:hAnsi="Arial" w:cs="Arial"/>
          <w:b/>
          <w:sz w:val="36"/>
          <w:szCs w:val="24"/>
        </w:rPr>
      </w:pPr>
      <w:r w:rsidRPr="00795F76">
        <w:rPr>
          <w:rFonts w:ascii="Arial" w:eastAsia="Calibri" w:hAnsi="Arial" w:cs="Arial"/>
          <w:b/>
          <w:sz w:val="36"/>
          <w:szCs w:val="24"/>
        </w:rPr>
        <w:t xml:space="preserve">Godišnje izvješće o radu </w:t>
      </w:r>
    </w:p>
    <w:p w14:paraId="2663E089" w14:textId="77777777" w:rsidR="00F65626" w:rsidRPr="00795F76" w:rsidRDefault="00F65626" w:rsidP="00F65626">
      <w:pPr>
        <w:spacing w:after="120" w:line="240" w:lineRule="auto"/>
        <w:jc w:val="center"/>
        <w:rPr>
          <w:rFonts w:ascii="Arial" w:eastAsia="Calibri" w:hAnsi="Arial" w:cs="Arial"/>
          <w:b/>
          <w:sz w:val="36"/>
          <w:szCs w:val="24"/>
        </w:rPr>
      </w:pPr>
      <w:r w:rsidRPr="00795F76">
        <w:rPr>
          <w:rFonts w:ascii="Arial" w:eastAsia="Calibri" w:hAnsi="Arial" w:cs="Arial"/>
          <w:b/>
          <w:sz w:val="36"/>
          <w:szCs w:val="24"/>
        </w:rPr>
        <w:t>Agencije za osiguranje radničkih</w:t>
      </w:r>
      <w:r w:rsidR="00386E8A" w:rsidRPr="00795F76">
        <w:rPr>
          <w:rFonts w:ascii="Arial" w:eastAsia="Calibri" w:hAnsi="Arial" w:cs="Arial"/>
          <w:b/>
          <w:sz w:val="36"/>
          <w:szCs w:val="24"/>
        </w:rPr>
        <w:t xml:space="preserve"> tražbina</w:t>
      </w:r>
      <w:r w:rsidRPr="00795F76">
        <w:rPr>
          <w:rFonts w:ascii="Arial" w:eastAsia="Calibri" w:hAnsi="Arial" w:cs="Arial"/>
          <w:b/>
          <w:sz w:val="36"/>
          <w:szCs w:val="24"/>
        </w:rPr>
        <w:t xml:space="preserve"> </w:t>
      </w:r>
    </w:p>
    <w:p w14:paraId="60A9A06A" w14:textId="49AA88DC" w:rsidR="00F65626" w:rsidRPr="00795F76" w:rsidRDefault="00820E5F" w:rsidP="00F65626">
      <w:pPr>
        <w:spacing w:after="120" w:line="240" w:lineRule="auto"/>
        <w:jc w:val="center"/>
        <w:rPr>
          <w:rFonts w:ascii="Arial" w:eastAsia="Calibri" w:hAnsi="Arial" w:cs="Arial"/>
          <w:b/>
          <w:sz w:val="36"/>
          <w:szCs w:val="24"/>
        </w:rPr>
      </w:pPr>
      <w:r>
        <w:rPr>
          <w:rFonts w:ascii="Arial" w:eastAsia="Calibri" w:hAnsi="Arial" w:cs="Arial"/>
          <w:b/>
          <w:sz w:val="36"/>
          <w:szCs w:val="24"/>
        </w:rPr>
        <w:t>za 202</w:t>
      </w:r>
      <w:r w:rsidR="00854C29">
        <w:rPr>
          <w:rFonts w:ascii="Arial" w:eastAsia="Calibri" w:hAnsi="Arial" w:cs="Arial"/>
          <w:b/>
          <w:sz w:val="36"/>
          <w:szCs w:val="24"/>
        </w:rPr>
        <w:t>2</w:t>
      </w:r>
      <w:r w:rsidR="00F65626" w:rsidRPr="00795F76">
        <w:rPr>
          <w:rFonts w:ascii="Arial" w:eastAsia="Calibri" w:hAnsi="Arial" w:cs="Arial"/>
          <w:b/>
          <w:sz w:val="36"/>
          <w:szCs w:val="24"/>
        </w:rPr>
        <w:t>. godinu</w:t>
      </w:r>
    </w:p>
    <w:p w14:paraId="667BE8A2" w14:textId="77777777" w:rsidR="00F65626" w:rsidRPr="00795F76" w:rsidRDefault="00F65626" w:rsidP="00F65626">
      <w:pPr>
        <w:spacing w:after="120" w:line="240" w:lineRule="auto"/>
        <w:jc w:val="center"/>
        <w:rPr>
          <w:rFonts w:ascii="Arial" w:eastAsia="Calibri" w:hAnsi="Arial" w:cs="Arial"/>
          <w:b/>
          <w:sz w:val="36"/>
          <w:szCs w:val="24"/>
        </w:rPr>
      </w:pPr>
    </w:p>
    <w:p w14:paraId="3A987ECC" w14:textId="77777777" w:rsidR="00F65626" w:rsidRPr="00795F76" w:rsidRDefault="00F65626" w:rsidP="00F65626">
      <w:pPr>
        <w:spacing w:after="120" w:line="240" w:lineRule="auto"/>
        <w:jc w:val="center"/>
        <w:rPr>
          <w:rFonts w:ascii="Arial" w:eastAsia="Calibri" w:hAnsi="Arial" w:cs="Arial"/>
          <w:b/>
          <w:sz w:val="24"/>
          <w:szCs w:val="24"/>
        </w:rPr>
      </w:pPr>
    </w:p>
    <w:p w14:paraId="074519D3" w14:textId="77777777" w:rsidR="00F65626" w:rsidRPr="00795F76" w:rsidRDefault="00F65626" w:rsidP="00F65626">
      <w:pPr>
        <w:spacing w:after="120" w:line="240" w:lineRule="auto"/>
        <w:jc w:val="center"/>
        <w:rPr>
          <w:rFonts w:ascii="Arial" w:eastAsia="Calibri" w:hAnsi="Arial" w:cs="Arial"/>
          <w:b/>
          <w:sz w:val="24"/>
          <w:szCs w:val="24"/>
        </w:rPr>
      </w:pPr>
    </w:p>
    <w:p w14:paraId="00FC7299" w14:textId="77777777" w:rsidR="00F65626" w:rsidRPr="00795F76" w:rsidRDefault="00F65626" w:rsidP="00F65626">
      <w:pPr>
        <w:spacing w:after="120" w:line="240" w:lineRule="auto"/>
        <w:jc w:val="center"/>
        <w:rPr>
          <w:rFonts w:ascii="Arial" w:eastAsia="Calibri" w:hAnsi="Arial" w:cs="Arial"/>
          <w:b/>
          <w:sz w:val="24"/>
          <w:szCs w:val="24"/>
        </w:rPr>
      </w:pPr>
    </w:p>
    <w:p w14:paraId="6FC4FADF" w14:textId="77777777" w:rsidR="00F65626" w:rsidRPr="00795F76" w:rsidRDefault="00F65626" w:rsidP="00F65626">
      <w:pPr>
        <w:spacing w:after="120" w:line="240" w:lineRule="auto"/>
        <w:jc w:val="center"/>
        <w:rPr>
          <w:rFonts w:ascii="Arial" w:eastAsia="Calibri" w:hAnsi="Arial" w:cs="Arial"/>
          <w:b/>
          <w:sz w:val="24"/>
          <w:szCs w:val="24"/>
        </w:rPr>
      </w:pPr>
    </w:p>
    <w:p w14:paraId="72D92C0E" w14:textId="77777777" w:rsidR="00F65626" w:rsidRPr="00795F76" w:rsidRDefault="00F65626" w:rsidP="00F65626">
      <w:pPr>
        <w:spacing w:after="120" w:line="240" w:lineRule="auto"/>
        <w:jc w:val="center"/>
        <w:rPr>
          <w:rFonts w:ascii="Arial" w:eastAsia="Calibri" w:hAnsi="Arial" w:cs="Arial"/>
          <w:b/>
          <w:sz w:val="24"/>
          <w:szCs w:val="24"/>
        </w:rPr>
      </w:pPr>
    </w:p>
    <w:p w14:paraId="107C01CF" w14:textId="77777777" w:rsidR="00F65626" w:rsidRDefault="00F65626" w:rsidP="00F65626">
      <w:pPr>
        <w:spacing w:after="120" w:line="240" w:lineRule="auto"/>
        <w:jc w:val="center"/>
        <w:rPr>
          <w:rFonts w:ascii="Arial" w:eastAsia="Calibri" w:hAnsi="Arial" w:cs="Arial"/>
          <w:b/>
          <w:sz w:val="24"/>
          <w:szCs w:val="24"/>
        </w:rPr>
      </w:pPr>
    </w:p>
    <w:p w14:paraId="31814B70" w14:textId="77777777" w:rsidR="00795F76" w:rsidRDefault="00795F76" w:rsidP="00F65626">
      <w:pPr>
        <w:spacing w:after="120" w:line="240" w:lineRule="auto"/>
        <w:jc w:val="center"/>
        <w:rPr>
          <w:rFonts w:ascii="Arial" w:eastAsia="Calibri" w:hAnsi="Arial" w:cs="Arial"/>
          <w:b/>
          <w:sz w:val="24"/>
          <w:szCs w:val="24"/>
        </w:rPr>
      </w:pPr>
    </w:p>
    <w:p w14:paraId="4837DF47" w14:textId="77777777" w:rsidR="00795F76" w:rsidRDefault="00795F76" w:rsidP="00F65626">
      <w:pPr>
        <w:spacing w:after="120" w:line="240" w:lineRule="auto"/>
        <w:jc w:val="center"/>
        <w:rPr>
          <w:rFonts w:ascii="Arial" w:eastAsia="Calibri" w:hAnsi="Arial" w:cs="Arial"/>
          <w:b/>
          <w:sz w:val="24"/>
          <w:szCs w:val="24"/>
        </w:rPr>
      </w:pPr>
    </w:p>
    <w:p w14:paraId="227D8D99" w14:textId="77777777" w:rsidR="00795F76" w:rsidRDefault="00795F76" w:rsidP="00F65626">
      <w:pPr>
        <w:spacing w:after="120" w:line="240" w:lineRule="auto"/>
        <w:jc w:val="center"/>
        <w:rPr>
          <w:rFonts w:ascii="Arial" w:eastAsia="Calibri" w:hAnsi="Arial" w:cs="Arial"/>
          <w:b/>
          <w:sz w:val="24"/>
          <w:szCs w:val="24"/>
        </w:rPr>
      </w:pPr>
    </w:p>
    <w:p w14:paraId="45ADE226" w14:textId="77777777" w:rsidR="00795F76" w:rsidRDefault="00795F76" w:rsidP="00F65626">
      <w:pPr>
        <w:spacing w:after="120" w:line="240" w:lineRule="auto"/>
        <w:jc w:val="center"/>
        <w:rPr>
          <w:rFonts w:ascii="Arial" w:eastAsia="Calibri" w:hAnsi="Arial" w:cs="Arial"/>
          <w:b/>
          <w:sz w:val="24"/>
          <w:szCs w:val="24"/>
        </w:rPr>
      </w:pPr>
    </w:p>
    <w:p w14:paraId="3AC9B528" w14:textId="77777777" w:rsidR="00795F76" w:rsidRPr="00795F76" w:rsidRDefault="00795F76" w:rsidP="00F65626">
      <w:pPr>
        <w:spacing w:after="120" w:line="240" w:lineRule="auto"/>
        <w:jc w:val="center"/>
        <w:rPr>
          <w:rFonts w:ascii="Arial" w:eastAsia="Calibri" w:hAnsi="Arial" w:cs="Arial"/>
          <w:b/>
          <w:sz w:val="24"/>
          <w:szCs w:val="24"/>
        </w:rPr>
      </w:pPr>
    </w:p>
    <w:p w14:paraId="5047CD3B" w14:textId="13A99953" w:rsidR="00B2008A" w:rsidRPr="00B2008A" w:rsidRDefault="0027304A" w:rsidP="00B2008A">
      <w:pPr>
        <w:pStyle w:val="Bezproreda"/>
        <w:rPr>
          <w:rFonts w:ascii="Arial" w:hAnsi="Arial" w:cs="Arial"/>
          <w:sz w:val="24"/>
          <w:szCs w:val="24"/>
        </w:rPr>
      </w:pPr>
      <w:r w:rsidRPr="00B2008A">
        <w:rPr>
          <w:rFonts w:ascii="Arial" w:hAnsi="Arial" w:cs="Arial"/>
          <w:sz w:val="24"/>
          <w:szCs w:val="24"/>
        </w:rPr>
        <w:t xml:space="preserve">KLASA: </w:t>
      </w:r>
      <w:r w:rsidR="00445186">
        <w:rPr>
          <w:rFonts w:ascii="Arial" w:hAnsi="Arial" w:cs="Arial"/>
          <w:sz w:val="24"/>
          <w:szCs w:val="24"/>
        </w:rPr>
        <w:t>400-01/23-06/0001</w:t>
      </w:r>
    </w:p>
    <w:p w14:paraId="6D992852" w14:textId="055446CB" w:rsidR="00B2008A" w:rsidRPr="00B2008A" w:rsidRDefault="00B2008A" w:rsidP="00B2008A">
      <w:pPr>
        <w:pStyle w:val="Bezproreda"/>
        <w:rPr>
          <w:rFonts w:ascii="Arial" w:hAnsi="Arial" w:cs="Arial"/>
          <w:sz w:val="24"/>
          <w:szCs w:val="24"/>
        </w:rPr>
      </w:pPr>
      <w:r w:rsidRPr="00B2008A">
        <w:rPr>
          <w:rFonts w:ascii="Arial" w:hAnsi="Arial" w:cs="Arial"/>
          <w:sz w:val="24"/>
          <w:szCs w:val="24"/>
        </w:rPr>
        <w:t xml:space="preserve">URBROJ: </w:t>
      </w:r>
      <w:r w:rsidR="00445186">
        <w:rPr>
          <w:rFonts w:ascii="Arial" w:hAnsi="Arial" w:cs="Arial"/>
          <w:sz w:val="24"/>
          <w:szCs w:val="24"/>
        </w:rPr>
        <w:t>0479-1/1-23/0001</w:t>
      </w:r>
    </w:p>
    <w:p w14:paraId="31FE6B38" w14:textId="36A6BC03" w:rsidR="0027304A" w:rsidRPr="00B2008A" w:rsidRDefault="00024BFA" w:rsidP="00B2008A">
      <w:pPr>
        <w:pStyle w:val="Bezproreda"/>
        <w:rPr>
          <w:rFonts w:ascii="Arial" w:hAnsi="Arial" w:cs="Arial"/>
          <w:sz w:val="24"/>
          <w:szCs w:val="24"/>
        </w:rPr>
      </w:pPr>
      <w:r w:rsidRPr="00B2008A">
        <w:rPr>
          <w:rFonts w:ascii="Arial" w:hAnsi="Arial" w:cs="Arial"/>
          <w:sz w:val="24"/>
          <w:szCs w:val="24"/>
        </w:rPr>
        <w:t xml:space="preserve">Zagreb, </w:t>
      </w:r>
      <w:r w:rsidR="00820E5F" w:rsidRPr="00B2008A">
        <w:rPr>
          <w:rFonts w:ascii="Arial" w:hAnsi="Arial" w:cs="Arial"/>
          <w:sz w:val="24"/>
          <w:szCs w:val="24"/>
        </w:rPr>
        <w:t xml:space="preserve"> </w:t>
      </w:r>
      <w:r w:rsidR="00445186">
        <w:rPr>
          <w:rFonts w:ascii="Arial" w:hAnsi="Arial" w:cs="Arial"/>
          <w:sz w:val="24"/>
          <w:szCs w:val="24"/>
        </w:rPr>
        <w:t xml:space="preserve">3. ožujka </w:t>
      </w:r>
      <w:r w:rsidR="00820E5F" w:rsidRPr="00B2008A">
        <w:rPr>
          <w:rFonts w:ascii="Arial" w:hAnsi="Arial" w:cs="Arial"/>
          <w:sz w:val="24"/>
          <w:szCs w:val="24"/>
        </w:rPr>
        <w:t>202</w:t>
      </w:r>
      <w:r w:rsidR="00854C29">
        <w:rPr>
          <w:rFonts w:ascii="Arial" w:hAnsi="Arial" w:cs="Arial"/>
          <w:sz w:val="24"/>
          <w:szCs w:val="24"/>
        </w:rPr>
        <w:t>3</w:t>
      </w:r>
      <w:r w:rsidR="00753460" w:rsidRPr="00B2008A">
        <w:rPr>
          <w:rFonts w:ascii="Arial" w:hAnsi="Arial" w:cs="Arial"/>
          <w:sz w:val="24"/>
          <w:szCs w:val="24"/>
        </w:rPr>
        <w:t>. godine</w:t>
      </w:r>
    </w:p>
    <w:p w14:paraId="086418C4" w14:textId="77777777" w:rsidR="00F65626" w:rsidRPr="00643550" w:rsidRDefault="00643550" w:rsidP="00F65626">
      <w:pPr>
        <w:spacing w:after="120" w:line="240" w:lineRule="auto"/>
        <w:rPr>
          <w:rFonts w:ascii="Calibri" w:eastAsia="Calibri" w:hAnsi="Calibri" w:cs="Arial"/>
          <w:color w:val="2E74B5" w:themeColor="accent1" w:themeShade="BF"/>
          <w:sz w:val="24"/>
          <w:szCs w:val="24"/>
          <w:u w:val="thick"/>
        </w:rPr>
      </w:pPr>
      <w:r w:rsidRPr="00643550">
        <w:rPr>
          <w:rFonts w:ascii="Calibri" w:eastAsia="Calibri" w:hAnsi="Calibri" w:cs="Arial"/>
          <w:color w:val="2E74B5" w:themeColor="accent1" w:themeShade="BF"/>
          <w:sz w:val="24"/>
          <w:szCs w:val="24"/>
          <w:u w:val="thick"/>
        </w:rPr>
        <w:t>_____________________________________________________________________________</w:t>
      </w:r>
    </w:p>
    <w:p w14:paraId="0316CD61" w14:textId="77777777" w:rsidR="00F65626" w:rsidRPr="00B2008A" w:rsidRDefault="00F65626" w:rsidP="00F65626">
      <w:pPr>
        <w:keepNext/>
        <w:keepLines/>
        <w:spacing w:before="240" w:after="0"/>
        <w:rPr>
          <w:rFonts w:asciiTheme="majorHAnsi" w:eastAsiaTheme="majorEastAsia" w:hAnsiTheme="majorHAnsi" w:cstheme="majorBidi"/>
          <w:b/>
          <w:sz w:val="24"/>
          <w:szCs w:val="24"/>
        </w:rPr>
      </w:pPr>
      <w:r w:rsidRPr="00B2008A">
        <w:rPr>
          <w:rFonts w:ascii="Arial" w:eastAsiaTheme="majorEastAsia" w:hAnsi="Arial" w:cs="Arial"/>
          <w:color w:val="2E74B5" w:themeColor="accent1" w:themeShade="BF"/>
          <w:sz w:val="28"/>
          <w:szCs w:val="28"/>
        </w:rPr>
        <w:br w:type="page"/>
      </w:r>
    </w:p>
    <w:sdt>
      <w:sdtPr>
        <w:rPr>
          <w:rFonts w:ascii="Calibri" w:eastAsia="Calibri" w:hAnsi="Calibri" w:cs="Times New Roman"/>
          <w:sz w:val="24"/>
          <w:szCs w:val="24"/>
        </w:rPr>
        <w:id w:val="1352613622"/>
        <w:docPartObj>
          <w:docPartGallery w:val="Table of Contents"/>
          <w:docPartUnique/>
        </w:docPartObj>
      </w:sdtPr>
      <w:sdtEndPr/>
      <w:sdtContent>
        <w:p w14:paraId="1CD1C23B" w14:textId="77777777" w:rsidR="00F65626" w:rsidRPr="00B2008A" w:rsidRDefault="00F65626" w:rsidP="00FF72C1">
          <w:pPr>
            <w:keepNext/>
            <w:keepLines/>
            <w:spacing w:before="240" w:after="0"/>
            <w:ind w:left="708" w:firstLine="708"/>
            <w:rPr>
              <w:rFonts w:ascii="Arial" w:eastAsiaTheme="majorEastAsia" w:hAnsi="Arial" w:cs="Arial"/>
              <w:b/>
              <w:sz w:val="24"/>
              <w:szCs w:val="24"/>
            </w:rPr>
          </w:pPr>
          <w:r w:rsidRPr="00B2008A">
            <w:rPr>
              <w:rFonts w:ascii="Arial" w:eastAsiaTheme="majorEastAsia" w:hAnsi="Arial" w:cs="Arial"/>
              <w:b/>
              <w:sz w:val="24"/>
              <w:szCs w:val="24"/>
            </w:rPr>
            <w:t>SADRŽAJ:</w:t>
          </w:r>
        </w:p>
        <w:p w14:paraId="3615098F" w14:textId="77777777" w:rsidR="00F65626" w:rsidRPr="00B2008A" w:rsidRDefault="00F65626" w:rsidP="00407A93">
          <w:pPr>
            <w:spacing w:after="120" w:line="360" w:lineRule="auto"/>
            <w:rPr>
              <w:rFonts w:ascii="Arial" w:eastAsia="Calibri" w:hAnsi="Arial" w:cs="Arial"/>
              <w:sz w:val="24"/>
              <w:szCs w:val="24"/>
            </w:rPr>
          </w:pPr>
        </w:p>
        <w:p w14:paraId="601C7F4D" w14:textId="77777777" w:rsidR="00F65626" w:rsidRPr="00B2008A" w:rsidRDefault="00F65626" w:rsidP="00407A93">
          <w:pPr>
            <w:spacing w:after="120" w:line="360" w:lineRule="auto"/>
            <w:rPr>
              <w:rFonts w:ascii="Arial" w:eastAsia="Calibri" w:hAnsi="Arial" w:cs="Arial"/>
              <w:i/>
              <w:sz w:val="24"/>
              <w:szCs w:val="24"/>
            </w:rPr>
          </w:pPr>
        </w:p>
        <w:p w14:paraId="18568F05" w14:textId="4775DCD0" w:rsidR="00985FD0" w:rsidRDefault="00F65626">
          <w:pPr>
            <w:pStyle w:val="Sadraj1"/>
            <w:rPr>
              <w:rFonts w:asciiTheme="minorHAnsi" w:eastAsiaTheme="minorEastAsia" w:hAnsiTheme="minorHAnsi" w:cstheme="minorBidi"/>
              <w:b w:val="0"/>
              <w:lang w:eastAsia="hr-HR"/>
            </w:rPr>
          </w:pPr>
          <w:r w:rsidRPr="000216C3">
            <w:rPr>
              <w:rFonts w:ascii="Arial" w:hAnsi="Arial" w:cs="Arial"/>
              <w:sz w:val="24"/>
              <w:szCs w:val="24"/>
            </w:rPr>
            <w:fldChar w:fldCharType="begin"/>
          </w:r>
          <w:r w:rsidRPr="000216C3">
            <w:rPr>
              <w:rFonts w:ascii="Arial" w:hAnsi="Arial" w:cs="Arial"/>
              <w:sz w:val="24"/>
              <w:szCs w:val="24"/>
            </w:rPr>
            <w:instrText xml:space="preserve"> TOC \o "1-3" \h \z \u </w:instrText>
          </w:r>
          <w:r w:rsidRPr="000216C3">
            <w:rPr>
              <w:rFonts w:ascii="Arial" w:hAnsi="Arial" w:cs="Arial"/>
              <w:sz w:val="24"/>
              <w:szCs w:val="24"/>
            </w:rPr>
            <w:fldChar w:fldCharType="separate"/>
          </w:r>
          <w:hyperlink w:anchor="_Toc128569135" w:history="1">
            <w:r w:rsidR="00985FD0" w:rsidRPr="00A65112">
              <w:rPr>
                <w:rStyle w:val="Hiperveza"/>
                <w:rFonts w:ascii="Arial" w:hAnsi="Arial" w:cs="Arial"/>
              </w:rPr>
              <w:t>Uvodna riječ ravnatelja Agencije</w:t>
            </w:r>
            <w:r w:rsidR="00985FD0">
              <w:rPr>
                <w:webHidden/>
              </w:rPr>
              <w:tab/>
            </w:r>
            <w:r w:rsidR="00985FD0">
              <w:rPr>
                <w:webHidden/>
              </w:rPr>
              <w:fldChar w:fldCharType="begin"/>
            </w:r>
            <w:r w:rsidR="00985FD0">
              <w:rPr>
                <w:webHidden/>
              </w:rPr>
              <w:instrText xml:space="preserve"> PAGEREF _Toc128569135 \h </w:instrText>
            </w:r>
            <w:r w:rsidR="00985FD0">
              <w:rPr>
                <w:webHidden/>
              </w:rPr>
            </w:r>
            <w:r w:rsidR="00985FD0">
              <w:rPr>
                <w:webHidden/>
              </w:rPr>
              <w:fldChar w:fldCharType="separate"/>
            </w:r>
            <w:r w:rsidR="00985FD0">
              <w:rPr>
                <w:webHidden/>
              </w:rPr>
              <w:t>4</w:t>
            </w:r>
            <w:r w:rsidR="00985FD0">
              <w:rPr>
                <w:webHidden/>
              </w:rPr>
              <w:fldChar w:fldCharType="end"/>
            </w:r>
          </w:hyperlink>
        </w:p>
        <w:p w14:paraId="4BB97AF9" w14:textId="47EB21B1" w:rsidR="00985FD0" w:rsidRDefault="00445186">
          <w:pPr>
            <w:pStyle w:val="Sadraj1"/>
            <w:rPr>
              <w:rFonts w:asciiTheme="minorHAnsi" w:eastAsiaTheme="minorEastAsia" w:hAnsiTheme="minorHAnsi" w:cstheme="minorBidi"/>
              <w:b w:val="0"/>
              <w:lang w:eastAsia="hr-HR"/>
            </w:rPr>
          </w:pPr>
          <w:hyperlink w:anchor="_Toc128569136" w:history="1">
            <w:r w:rsidR="00985FD0" w:rsidRPr="00A65112">
              <w:rPr>
                <w:rStyle w:val="Hiperveza"/>
                <w:rFonts w:ascii="Arial" w:hAnsi="Arial" w:cs="Arial"/>
              </w:rPr>
              <w:t>I.</w:t>
            </w:r>
            <w:r w:rsidR="00985FD0">
              <w:rPr>
                <w:rFonts w:asciiTheme="minorHAnsi" w:eastAsiaTheme="minorEastAsia" w:hAnsiTheme="minorHAnsi" w:cstheme="minorBidi"/>
                <w:b w:val="0"/>
                <w:lang w:eastAsia="hr-HR"/>
              </w:rPr>
              <w:tab/>
            </w:r>
            <w:r w:rsidR="00985FD0" w:rsidRPr="00A65112">
              <w:rPr>
                <w:rStyle w:val="Hiperveza"/>
                <w:rFonts w:ascii="Arial" w:hAnsi="Arial" w:cs="Arial"/>
              </w:rPr>
              <w:t>UVOD</w:t>
            </w:r>
            <w:r w:rsidR="00985FD0">
              <w:rPr>
                <w:webHidden/>
              </w:rPr>
              <w:tab/>
            </w:r>
            <w:r w:rsidR="00985FD0">
              <w:rPr>
                <w:webHidden/>
              </w:rPr>
              <w:fldChar w:fldCharType="begin"/>
            </w:r>
            <w:r w:rsidR="00985FD0">
              <w:rPr>
                <w:webHidden/>
              </w:rPr>
              <w:instrText xml:space="preserve"> PAGEREF _Toc128569136 \h </w:instrText>
            </w:r>
            <w:r w:rsidR="00985FD0">
              <w:rPr>
                <w:webHidden/>
              </w:rPr>
            </w:r>
            <w:r w:rsidR="00985FD0">
              <w:rPr>
                <w:webHidden/>
              </w:rPr>
              <w:fldChar w:fldCharType="separate"/>
            </w:r>
            <w:r w:rsidR="00985FD0">
              <w:rPr>
                <w:webHidden/>
              </w:rPr>
              <w:t>5</w:t>
            </w:r>
            <w:r w:rsidR="00985FD0">
              <w:rPr>
                <w:webHidden/>
              </w:rPr>
              <w:fldChar w:fldCharType="end"/>
            </w:r>
          </w:hyperlink>
        </w:p>
        <w:p w14:paraId="25AF793A" w14:textId="6D3A94C6" w:rsidR="00985FD0" w:rsidRDefault="00445186">
          <w:pPr>
            <w:pStyle w:val="Sadraj2"/>
            <w:rPr>
              <w:rFonts w:asciiTheme="minorHAnsi" w:eastAsiaTheme="minorEastAsia" w:hAnsiTheme="minorHAnsi" w:cstheme="minorBidi"/>
              <w:noProof/>
              <w:lang w:eastAsia="hr-HR"/>
            </w:rPr>
          </w:pPr>
          <w:hyperlink w:anchor="_Toc128569137" w:history="1">
            <w:r w:rsidR="00985FD0" w:rsidRPr="00A65112">
              <w:rPr>
                <w:rStyle w:val="Hiperveza"/>
                <w:rFonts w:ascii="Arial" w:hAnsi="Arial" w:cs="Arial"/>
                <w:noProof/>
              </w:rPr>
              <w:t>1.</w:t>
            </w:r>
            <w:r w:rsidR="00985FD0">
              <w:rPr>
                <w:rFonts w:asciiTheme="minorHAnsi" w:eastAsiaTheme="minorEastAsia" w:hAnsiTheme="minorHAnsi" w:cstheme="minorBidi"/>
                <w:noProof/>
                <w:lang w:eastAsia="hr-HR"/>
              </w:rPr>
              <w:tab/>
            </w:r>
            <w:r w:rsidR="00985FD0" w:rsidRPr="00A65112">
              <w:rPr>
                <w:rStyle w:val="Hiperveza"/>
                <w:rFonts w:ascii="Arial" w:hAnsi="Arial" w:cs="Arial"/>
                <w:noProof/>
              </w:rPr>
              <w:t>Opći podaci o ustanovi</w:t>
            </w:r>
            <w:r w:rsidR="00985FD0">
              <w:rPr>
                <w:noProof/>
                <w:webHidden/>
              </w:rPr>
              <w:tab/>
            </w:r>
            <w:r w:rsidR="00985FD0">
              <w:rPr>
                <w:noProof/>
                <w:webHidden/>
              </w:rPr>
              <w:fldChar w:fldCharType="begin"/>
            </w:r>
            <w:r w:rsidR="00985FD0">
              <w:rPr>
                <w:noProof/>
                <w:webHidden/>
              </w:rPr>
              <w:instrText xml:space="preserve"> PAGEREF _Toc128569137 \h </w:instrText>
            </w:r>
            <w:r w:rsidR="00985FD0">
              <w:rPr>
                <w:noProof/>
                <w:webHidden/>
              </w:rPr>
            </w:r>
            <w:r w:rsidR="00985FD0">
              <w:rPr>
                <w:noProof/>
                <w:webHidden/>
              </w:rPr>
              <w:fldChar w:fldCharType="separate"/>
            </w:r>
            <w:r w:rsidR="00985FD0">
              <w:rPr>
                <w:noProof/>
                <w:webHidden/>
              </w:rPr>
              <w:t>5</w:t>
            </w:r>
            <w:r w:rsidR="00985FD0">
              <w:rPr>
                <w:noProof/>
                <w:webHidden/>
              </w:rPr>
              <w:fldChar w:fldCharType="end"/>
            </w:r>
          </w:hyperlink>
        </w:p>
        <w:p w14:paraId="57CA6695" w14:textId="22A9AD74" w:rsidR="00985FD0" w:rsidRDefault="00445186">
          <w:pPr>
            <w:pStyle w:val="Sadraj2"/>
            <w:rPr>
              <w:rFonts w:asciiTheme="minorHAnsi" w:eastAsiaTheme="minorEastAsia" w:hAnsiTheme="minorHAnsi" w:cstheme="minorBidi"/>
              <w:noProof/>
              <w:lang w:eastAsia="hr-HR"/>
            </w:rPr>
          </w:pPr>
          <w:hyperlink w:anchor="_Toc128569138" w:history="1">
            <w:r w:rsidR="00985FD0" w:rsidRPr="00A65112">
              <w:rPr>
                <w:rStyle w:val="Hiperveza"/>
                <w:rFonts w:ascii="Arial" w:hAnsi="Arial" w:cs="Arial"/>
                <w:noProof/>
              </w:rPr>
              <w:t>2.</w:t>
            </w:r>
            <w:r w:rsidR="00985FD0">
              <w:rPr>
                <w:rFonts w:asciiTheme="minorHAnsi" w:eastAsiaTheme="minorEastAsia" w:hAnsiTheme="minorHAnsi" w:cstheme="minorBidi"/>
                <w:noProof/>
                <w:lang w:eastAsia="hr-HR"/>
              </w:rPr>
              <w:tab/>
            </w:r>
            <w:r w:rsidR="00985FD0" w:rsidRPr="00A65112">
              <w:rPr>
                <w:rStyle w:val="Hiperveza"/>
                <w:rFonts w:ascii="Arial" w:hAnsi="Arial" w:cs="Arial"/>
                <w:noProof/>
              </w:rPr>
              <w:t>Pravni okvir, djelatnost i nadzor</w:t>
            </w:r>
            <w:r w:rsidR="00985FD0">
              <w:rPr>
                <w:noProof/>
                <w:webHidden/>
              </w:rPr>
              <w:tab/>
            </w:r>
            <w:r w:rsidR="00985FD0">
              <w:rPr>
                <w:noProof/>
                <w:webHidden/>
              </w:rPr>
              <w:fldChar w:fldCharType="begin"/>
            </w:r>
            <w:r w:rsidR="00985FD0">
              <w:rPr>
                <w:noProof/>
                <w:webHidden/>
              </w:rPr>
              <w:instrText xml:space="preserve"> PAGEREF _Toc128569138 \h </w:instrText>
            </w:r>
            <w:r w:rsidR="00985FD0">
              <w:rPr>
                <w:noProof/>
                <w:webHidden/>
              </w:rPr>
            </w:r>
            <w:r w:rsidR="00985FD0">
              <w:rPr>
                <w:noProof/>
                <w:webHidden/>
              </w:rPr>
              <w:fldChar w:fldCharType="separate"/>
            </w:r>
            <w:r w:rsidR="00985FD0">
              <w:rPr>
                <w:noProof/>
                <w:webHidden/>
              </w:rPr>
              <w:t>5</w:t>
            </w:r>
            <w:r w:rsidR="00985FD0">
              <w:rPr>
                <w:noProof/>
                <w:webHidden/>
              </w:rPr>
              <w:fldChar w:fldCharType="end"/>
            </w:r>
          </w:hyperlink>
        </w:p>
        <w:p w14:paraId="0ACE4B08" w14:textId="7DE67B6B" w:rsidR="00985FD0" w:rsidRDefault="00445186">
          <w:pPr>
            <w:pStyle w:val="Sadraj1"/>
            <w:rPr>
              <w:rFonts w:asciiTheme="minorHAnsi" w:eastAsiaTheme="minorEastAsia" w:hAnsiTheme="minorHAnsi" w:cstheme="minorBidi"/>
              <w:b w:val="0"/>
              <w:lang w:eastAsia="hr-HR"/>
            </w:rPr>
          </w:pPr>
          <w:hyperlink w:anchor="_Toc128569139" w:history="1">
            <w:r w:rsidR="00985FD0" w:rsidRPr="00A65112">
              <w:rPr>
                <w:rStyle w:val="Hiperveza"/>
                <w:rFonts w:ascii="Arial" w:hAnsi="Arial" w:cs="Arial"/>
              </w:rPr>
              <w:t>II.</w:t>
            </w:r>
            <w:r w:rsidR="00985FD0">
              <w:rPr>
                <w:rFonts w:asciiTheme="minorHAnsi" w:eastAsiaTheme="minorEastAsia" w:hAnsiTheme="minorHAnsi" w:cstheme="minorBidi"/>
                <w:b w:val="0"/>
                <w:lang w:eastAsia="hr-HR"/>
              </w:rPr>
              <w:tab/>
            </w:r>
            <w:r w:rsidR="00985FD0" w:rsidRPr="00A65112">
              <w:rPr>
                <w:rStyle w:val="Hiperveza"/>
                <w:rFonts w:ascii="Arial" w:hAnsi="Arial" w:cs="Arial"/>
              </w:rPr>
              <w:t>USTROJSTVO, UPRAVLJANJE I LJUDSKI POTENCIJALI</w:t>
            </w:r>
            <w:r w:rsidR="00985FD0">
              <w:rPr>
                <w:webHidden/>
              </w:rPr>
              <w:tab/>
            </w:r>
            <w:r w:rsidR="00985FD0">
              <w:rPr>
                <w:webHidden/>
              </w:rPr>
              <w:fldChar w:fldCharType="begin"/>
            </w:r>
            <w:r w:rsidR="00985FD0">
              <w:rPr>
                <w:webHidden/>
              </w:rPr>
              <w:instrText xml:space="preserve"> PAGEREF _Toc128569139 \h </w:instrText>
            </w:r>
            <w:r w:rsidR="00985FD0">
              <w:rPr>
                <w:webHidden/>
              </w:rPr>
            </w:r>
            <w:r w:rsidR="00985FD0">
              <w:rPr>
                <w:webHidden/>
              </w:rPr>
              <w:fldChar w:fldCharType="separate"/>
            </w:r>
            <w:r w:rsidR="00985FD0">
              <w:rPr>
                <w:webHidden/>
              </w:rPr>
              <w:t>7</w:t>
            </w:r>
            <w:r w:rsidR="00985FD0">
              <w:rPr>
                <w:webHidden/>
              </w:rPr>
              <w:fldChar w:fldCharType="end"/>
            </w:r>
          </w:hyperlink>
        </w:p>
        <w:p w14:paraId="272130C6" w14:textId="4D80F608" w:rsidR="00985FD0" w:rsidRDefault="00445186">
          <w:pPr>
            <w:pStyle w:val="Sadraj1"/>
            <w:rPr>
              <w:rFonts w:asciiTheme="minorHAnsi" w:eastAsiaTheme="minorEastAsia" w:hAnsiTheme="minorHAnsi" w:cstheme="minorBidi"/>
              <w:b w:val="0"/>
              <w:lang w:eastAsia="hr-HR"/>
            </w:rPr>
          </w:pPr>
          <w:hyperlink w:anchor="_Toc128569140" w:history="1">
            <w:r w:rsidR="00985FD0" w:rsidRPr="00A65112">
              <w:rPr>
                <w:rStyle w:val="Hiperveza"/>
                <w:rFonts w:ascii="Arial" w:hAnsi="Arial" w:cs="Arial"/>
              </w:rPr>
              <w:t>III.</w:t>
            </w:r>
            <w:r w:rsidR="00985FD0">
              <w:rPr>
                <w:rFonts w:asciiTheme="minorHAnsi" w:eastAsiaTheme="minorEastAsia" w:hAnsiTheme="minorHAnsi" w:cstheme="minorBidi"/>
                <w:b w:val="0"/>
                <w:lang w:eastAsia="hr-HR"/>
              </w:rPr>
              <w:tab/>
            </w:r>
            <w:r w:rsidR="00985FD0" w:rsidRPr="00A65112">
              <w:rPr>
                <w:rStyle w:val="Hiperveza"/>
                <w:rFonts w:ascii="Arial" w:hAnsi="Arial" w:cs="Arial"/>
              </w:rPr>
              <w:t>STANJE SUSTAVA OSIGURANJA RADNIČKIH TRAŽBINA</w:t>
            </w:r>
            <w:r w:rsidR="00985FD0">
              <w:rPr>
                <w:webHidden/>
              </w:rPr>
              <w:tab/>
            </w:r>
            <w:r w:rsidR="00985FD0">
              <w:rPr>
                <w:webHidden/>
              </w:rPr>
              <w:fldChar w:fldCharType="begin"/>
            </w:r>
            <w:r w:rsidR="00985FD0">
              <w:rPr>
                <w:webHidden/>
              </w:rPr>
              <w:instrText xml:space="preserve"> PAGEREF _Toc128569140 \h </w:instrText>
            </w:r>
            <w:r w:rsidR="00985FD0">
              <w:rPr>
                <w:webHidden/>
              </w:rPr>
            </w:r>
            <w:r w:rsidR="00985FD0">
              <w:rPr>
                <w:webHidden/>
              </w:rPr>
              <w:fldChar w:fldCharType="separate"/>
            </w:r>
            <w:r w:rsidR="00985FD0">
              <w:rPr>
                <w:webHidden/>
              </w:rPr>
              <w:t>8</w:t>
            </w:r>
            <w:r w:rsidR="00985FD0">
              <w:rPr>
                <w:webHidden/>
              </w:rPr>
              <w:fldChar w:fldCharType="end"/>
            </w:r>
          </w:hyperlink>
        </w:p>
        <w:p w14:paraId="3F58DE9E" w14:textId="5B58FBB1" w:rsidR="00985FD0" w:rsidRDefault="00445186">
          <w:pPr>
            <w:pStyle w:val="Sadraj3"/>
            <w:rPr>
              <w:rFonts w:eastAsiaTheme="minorEastAsia"/>
              <w:noProof/>
              <w:lang w:eastAsia="hr-HR"/>
            </w:rPr>
          </w:pPr>
          <w:hyperlink w:anchor="_Toc128569141" w:history="1">
            <w:r w:rsidR="00985FD0" w:rsidRPr="00A65112">
              <w:rPr>
                <w:rStyle w:val="Hiperveza"/>
                <w:rFonts w:ascii="Arial" w:eastAsia="Calibri" w:hAnsi="Arial" w:cs="Arial"/>
                <w:noProof/>
              </w:rPr>
              <w:t>A.</w:t>
            </w:r>
            <w:r w:rsidR="00985FD0">
              <w:rPr>
                <w:rFonts w:eastAsiaTheme="minorEastAsia"/>
                <w:noProof/>
                <w:lang w:eastAsia="hr-HR"/>
              </w:rPr>
              <w:tab/>
            </w:r>
            <w:r w:rsidR="00985FD0" w:rsidRPr="00A65112">
              <w:rPr>
                <w:rStyle w:val="Hiperveza"/>
                <w:rFonts w:ascii="Arial" w:eastAsia="Calibri" w:hAnsi="Arial" w:cs="Arial"/>
                <w:noProof/>
              </w:rPr>
              <w:t>Osiguranje radničkih tražbina u slučaju stečaja poslodavca</w:t>
            </w:r>
            <w:r w:rsidR="00985FD0">
              <w:rPr>
                <w:noProof/>
                <w:webHidden/>
              </w:rPr>
              <w:tab/>
            </w:r>
            <w:r w:rsidR="00985FD0">
              <w:rPr>
                <w:noProof/>
                <w:webHidden/>
              </w:rPr>
              <w:fldChar w:fldCharType="begin"/>
            </w:r>
            <w:r w:rsidR="00985FD0">
              <w:rPr>
                <w:noProof/>
                <w:webHidden/>
              </w:rPr>
              <w:instrText xml:space="preserve"> PAGEREF _Toc128569141 \h </w:instrText>
            </w:r>
            <w:r w:rsidR="00985FD0">
              <w:rPr>
                <w:noProof/>
                <w:webHidden/>
              </w:rPr>
            </w:r>
            <w:r w:rsidR="00985FD0">
              <w:rPr>
                <w:noProof/>
                <w:webHidden/>
              </w:rPr>
              <w:fldChar w:fldCharType="separate"/>
            </w:r>
            <w:r w:rsidR="00985FD0">
              <w:rPr>
                <w:noProof/>
                <w:webHidden/>
              </w:rPr>
              <w:t>8</w:t>
            </w:r>
            <w:r w:rsidR="00985FD0">
              <w:rPr>
                <w:noProof/>
                <w:webHidden/>
              </w:rPr>
              <w:fldChar w:fldCharType="end"/>
            </w:r>
          </w:hyperlink>
        </w:p>
        <w:p w14:paraId="4F612033" w14:textId="3074E266" w:rsidR="00985FD0" w:rsidRDefault="00445186">
          <w:pPr>
            <w:pStyle w:val="Sadraj3"/>
            <w:rPr>
              <w:rFonts w:eastAsiaTheme="minorEastAsia"/>
              <w:noProof/>
              <w:lang w:eastAsia="hr-HR"/>
            </w:rPr>
          </w:pPr>
          <w:hyperlink w:anchor="_Toc128569142" w:history="1">
            <w:r w:rsidR="00985FD0" w:rsidRPr="00A65112">
              <w:rPr>
                <w:rStyle w:val="Hiperveza"/>
                <w:rFonts w:ascii="Arial" w:eastAsia="Calibri" w:hAnsi="Arial" w:cs="Arial"/>
                <w:noProof/>
              </w:rPr>
              <w:t>B.</w:t>
            </w:r>
            <w:r w:rsidR="00985FD0">
              <w:rPr>
                <w:rFonts w:eastAsiaTheme="minorEastAsia"/>
                <w:noProof/>
                <w:lang w:eastAsia="hr-HR"/>
              </w:rPr>
              <w:tab/>
            </w:r>
            <w:r w:rsidR="00985FD0" w:rsidRPr="00A65112">
              <w:rPr>
                <w:rStyle w:val="Hiperveza"/>
                <w:rFonts w:ascii="Arial" w:eastAsia="Calibri" w:hAnsi="Arial" w:cs="Arial"/>
                <w:noProof/>
              </w:rPr>
              <w:t>Osiguranje radničkih tražbina u slučaju blokade računa poslodavca</w:t>
            </w:r>
            <w:r w:rsidR="00985FD0">
              <w:rPr>
                <w:noProof/>
                <w:webHidden/>
              </w:rPr>
              <w:tab/>
            </w:r>
            <w:r w:rsidR="00985FD0">
              <w:rPr>
                <w:noProof/>
                <w:webHidden/>
              </w:rPr>
              <w:fldChar w:fldCharType="begin"/>
            </w:r>
            <w:r w:rsidR="00985FD0">
              <w:rPr>
                <w:noProof/>
                <w:webHidden/>
              </w:rPr>
              <w:instrText xml:space="preserve"> PAGEREF _Toc128569142 \h </w:instrText>
            </w:r>
            <w:r w:rsidR="00985FD0">
              <w:rPr>
                <w:noProof/>
                <w:webHidden/>
              </w:rPr>
            </w:r>
            <w:r w:rsidR="00985FD0">
              <w:rPr>
                <w:noProof/>
                <w:webHidden/>
              </w:rPr>
              <w:fldChar w:fldCharType="separate"/>
            </w:r>
            <w:r w:rsidR="00985FD0">
              <w:rPr>
                <w:noProof/>
                <w:webHidden/>
              </w:rPr>
              <w:t>9</w:t>
            </w:r>
            <w:r w:rsidR="00985FD0">
              <w:rPr>
                <w:noProof/>
                <w:webHidden/>
              </w:rPr>
              <w:fldChar w:fldCharType="end"/>
            </w:r>
          </w:hyperlink>
        </w:p>
        <w:p w14:paraId="5C1D2555" w14:textId="597FBF9B" w:rsidR="00985FD0" w:rsidRDefault="00445186">
          <w:pPr>
            <w:pStyle w:val="Sadraj1"/>
            <w:rPr>
              <w:rFonts w:asciiTheme="minorHAnsi" w:eastAsiaTheme="minorEastAsia" w:hAnsiTheme="minorHAnsi" w:cstheme="minorBidi"/>
              <w:b w:val="0"/>
              <w:lang w:eastAsia="hr-HR"/>
            </w:rPr>
          </w:pPr>
          <w:hyperlink w:anchor="_Toc128569143" w:history="1">
            <w:r w:rsidR="00985FD0" w:rsidRPr="00A65112">
              <w:rPr>
                <w:rStyle w:val="Hiperveza"/>
                <w:rFonts w:ascii="Arial" w:hAnsi="Arial" w:cs="Arial"/>
              </w:rPr>
              <w:t>IV.</w:t>
            </w:r>
            <w:r w:rsidR="00985FD0">
              <w:rPr>
                <w:rFonts w:asciiTheme="minorHAnsi" w:eastAsiaTheme="minorEastAsia" w:hAnsiTheme="minorHAnsi" w:cstheme="minorBidi"/>
                <w:b w:val="0"/>
                <w:lang w:eastAsia="hr-HR"/>
              </w:rPr>
              <w:tab/>
            </w:r>
            <w:r w:rsidR="00985FD0" w:rsidRPr="00A65112">
              <w:rPr>
                <w:rStyle w:val="Hiperveza"/>
                <w:rFonts w:ascii="Arial" w:hAnsi="Arial" w:cs="Arial"/>
              </w:rPr>
              <w:t>PROVEDBA ZAKONA O OSIGURANJU RADNIČKIH TRAŽBINA</w:t>
            </w:r>
            <w:r w:rsidR="00985FD0">
              <w:rPr>
                <w:webHidden/>
              </w:rPr>
              <w:tab/>
            </w:r>
            <w:r w:rsidR="00985FD0">
              <w:rPr>
                <w:webHidden/>
              </w:rPr>
              <w:fldChar w:fldCharType="begin"/>
            </w:r>
            <w:r w:rsidR="00985FD0">
              <w:rPr>
                <w:webHidden/>
              </w:rPr>
              <w:instrText xml:space="preserve"> PAGEREF _Toc128569143 \h </w:instrText>
            </w:r>
            <w:r w:rsidR="00985FD0">
              <w:rPr>
                <w:webHidden/>
              </w:rPr>
            </w:r>
            <w:r w:rsidR="00985FD0">
              <w:rPr>
                <w:webHidden/>
              </w:rPr>
              <w:fldChar w:fldCharType="separate"/>
            </w:r>
            <w:r w:rsidR="00985FD0">
              <w:rPr>
                <w:webHidden/>
              </w:rPr>
              <w:t>10</w:t>
            </w:r>
            <w:r w:rsidR="00985FD0">
              <w:rPr>
                <w:webHidden/>
              </w:rPr>
              <w:fldChar w:fldCharType="end"/>
            </w:r>
          </w:hyperlink>
        </w:p>
        <w:p w14:paraId="652E21CB" w14:textId="1B7B67AC" w:rsidR="00985FD0" w:rsidRDefault="00445186">
          <w:pPr>
            <w:pStyle w:val="Sadraj2"/>
            <w:rPr>
              <w:rFonts w:asciiTheme="minorHAnsi" w:eastAsiaTheme="minorEastAsia" w:hAnsiTheme="minorHAnsi" w:cstheme="minorBidi"/>
              <w:noProof/>
              <w:lang w:eastAsia="hr-HR"/>
            </w:rPr>
          </w:pPr>
          <w:hyperlink w:anchor="_Toc128569144" w:history="1">
            <w:r w:rsidR="00985FD0" w:rsidRPr="00A65112">
              <w:rPr>
                <w:rStyle w:val="Hiperveza"/>
                <w:rFonts w:ascii="Arial" w:hAnsi="Arial" w:cs="Arial"/>
                <w:noProof/>
              </w:rPr>
              <w:t>A.</w:t>
            </w:r>
            <w:r w:rsidR="00985FD0">
              <w:rPr>
                <w:rFonts w:asciiTheme="minorHAnsi" w:eastAsiaTheme="minorEastAsia" w:hAnsiTheme="minorHAnsi" w:cstheme="minorBidi"/>
                <w:noProof/>
                <w:lang w:eastAsia="hr-HR"/>
              </w:rPr>
              <w:tab/>
            </w:r>
            <w:r w:rsidR="00985FD0" w:rsidRPr="00A65112">
              <w:rPr>
                <w:rStyle w:val="Hiperveza"/>
                <w:rFonts w:ascii="Arial" w:hAnsi="Arial" w:cs="Arial"/>
                <w:noProof/>
              </w:rPr>
              <w:t>Osiguranje radničkih tražbina u slučaju stečaja poslodavca</w:t>
            </w:r>
            <w:r w:rsidR="00985FD0">
              <w:rPr>
                <w:noProof/>
                <w:webHidden/>
              </w:rPr>
              <w:tab/>
            </w:r>
            <w:r w:rsidR="00985FD0">
              <w:rPr>
                <w:noProof/>
                <w:webHidden/>
              </w:rPr>
              <w:fldChar w:fldCharType="begin"/>
            </w:r>
            <w:r w:rsidR="00985FD0">
              <w:rPr>
                <w:noProof/>
                <w:webHidden/>
              </w:rPr>
              <w:instrText xml:space="preserve"> PAGEREF _Toc128569144 \h </w:instrText>
            </w:r>
            <w:r w:rsidR="00985FD0">
              <w:rPr>
                <w:noProof/>
                <w:webHidden/>
              </w:rPr>
            </w:r>
            <w:r w:rsidR="00985FD0">
              <w:rPr>
                <w:noProof/>
                <w:webHidden/>
              </w:rPr>
              <w:fldChar w:fldCharType="separate"/>
            </w:r>
            <w:r w:rsidR="00985FD0">
              <w:rPr>
                <w:noProof/>
                <w:webHidden/>
              </w:rPr>
              <w:t>10</w:t>
            </w:r>
            <w:r w:rsidR="00985FD0">
              <w:rPr>
                <w:noProof/>
                <w:webHidden/>
              </w:rPr>
              <w:fldChar w:fldCharType="end"/>
            </w:r>
          </w:hyperlink>
        </w:p>
        <w:p w14:paraId="35D34283" w14:textId="41F54ABF" w:rsidR="00985FD0" w:rsidRDefault="00445186">
          <w:pPr>
            <w:pStyle w:val="Sadraj2"/>
            <w:rPr>
              <w:rFonts w:asciiTheme="minorHAnsi" w:eastAsiaTheme="minorEastAsia" w:hAnsiTheme="minorHAnsi" w:cstheme="minorBidi"/>
              <w:noProof/>
              <w:lang w:eastAsia="hr-HR"/>
            </w:rPr>
          </w:pPr>
          <w:hyperlink w:anchor="_Toc128569145" w:history="1">
            <w:r w:rsidR="00985FD0" w:rsidRPr="00A65112">
              <w:rPr>
                <w:rStyle w:val="Hiperveza"/>
                <w:rFonts w:ascii="Arial" w:hAnsi="Arial" w:cs="Arial"/>
                <w:noProof/>
              </w:rPr>
              <w:t>1. Provedba Zakona – prema podnesenim i riješenim zahtjevima</w:t>
            </w:r>
            <w:r w:rsidR="00985FD0">
              <w:rPr>
                <w:noProof/>
                <w:webHidden/>
              </w:rPr>
              <w:tab/>
            </w:r>
            <w:r w:rsidR="00985FD0">
              <w:rPr>
                <w:noProof/>
                <w:webHidden/>
              </w:rPr>
              <w:fldChar w:fldCharType="begin"/>
            </w:r>
            <w:r w:rsidR="00985FD0">
              <w:rPr>
                <w:noProof/>
                <w:webHidden/>
              </w:rPr>
              <w:instrText xml:space="preserve"> PAGEREF _Toc128569145 \h </w:instrText>
            </w:r>
            <w:r w:rsidR="00985FD0">
              <w:rPr>
                <w:noProof/>
                <w:webHidden/>
              </w:rPr>
            </w:r>
            <w:r w:rsidR="00985FD0">
              <w:rPr>
                <w:noProof/>
                <w:webHidden/>
              </w:rPr>
              <w:fldChar w:fldCharType="separate"/>
            </w:r>
            <w:r w:rsidR="00985FD0">
              <w:rPr>
                <w:noProof/>
                <w:webHidden/>
              </w:rPr>
              <w:t>11</w:t>
            </w:r>
            <w:r w:rsidR="00985FD0">
              <w:rPr>
                <w:noProof/>
                <w:webHidden/>
              </w:rPr>
              <w:fldChar w:fldCharType="end"/>
            </w:r>
          </w:hyperlink>
        </w:p>
        <w:p w14:paraId="04AB664C" w14:textId="4199E00A" w:rsidR="00985FD0" w:rsidRDefault="00445186">
          <w:pPr>
            <w:pStyle w:val="Sadraj2"/>
            <w:rPr>
              <w:rFonts w:asciiTheme="minorHAnsi" w:eastAsiaTheme="minorEastAsia" w:hAnsiTheme="minorHAnsi" w:cstheme="minorBidi"/>
              <w:noProof/>
              <w:lang w:eastAsia="hr-HR"/>
            </w:rPr>
          </w:pPr>
          <w:hyperlink w:anchor="_Toc128569146" w:history="1">
            <w:r w:rsidR="00985FD0" w:rsidRPr="00A65112">
              <w:rPr>
                <w:rStyle w:val="Hiperveza"/>
                <w:rFonts w:ascii="Arial" w:hAnsi="Arial" w:cs="Arial"/>
                <w:noProof/>
              </w:rPr>
              <w:t>2. Provedba Zakona – prema isplatama izvršnih rješenja</w:t>
            </w:r>
            <w:r w:rsidR="00985FD0">
              <w:rPr>
                <w:noProof/>
                <w:webHidden/>
              </w:rPr>
              <w:tab/>
            </w:r>
            <w:r w:rsidR="00985FD0">
              <w:rPr>
                <w:noProof/>
                <w:webHidden/>
              </w:rPr>
              <w:fldChar w:fldCharType="begin"/>
            </w:r>
            <w:r w:rsidR="00985FD0">
              <w:rPr>
                <w:noProof/>
                <w:webHidden/>
              </w:rPr>
              <w:instrText xml:space="preserve"> PAGEREF _Toc128569146 \h </w:instrText>
            </w:r>
            <w:r w:rsidR="00985FD0">
              <w:rPr>
                <w:noProof/>
                <w:webHidden/>
              </w:rPr>
            </w:r>
            <w:r w:rsidR="00985FD0">
              <w:rPr>
                <w:noProof/>
                <w:webHidden/>
              </w:rPr>
              <w:fldChar w:fldCharType="separate"/>
            </w:r>
            <w:r w:rsidR="00985FD0">
              <w:rPr>
                <w:noProof/>
                <w:webHidden/>
              </w:rPr>
              <w:t>12</w:t>
            </w:r>
            <w:r w:rsidR="00985FD0">
              <w:rPr>
                <w:noProof/>
                <w:webHidden/>
              </w:rPr>
              <w:fldChar w:fldCharType="end"/>
            </w:r>
          </w:hyperlink>
        </w:p>
        <w:p w14:paraId="3E8028C2" w14:textId="12B67766" w:rsidR="00985FD0" w:rsidRDefault="00445186">
          <w:pPr>
            <w:pStyle w:val="Sadraj2"/>
            <w:rPr>
              <w:rFonts w:asciiTheme="minorHAnsi" w:eastAsiaTheme="minorEastAsia" w:hAnsiTheme="minorHAnsi" w:cstheme="minorBidi"/>
              <w:noProof/>
              <w:lang w:eastAsia="hr-HR"/>
            </w:rPr>
          </w:pPr>
          <w:hyperlink w:anchor="_Toc128569147" w:history="1">
            <w:r w:rsidR="00985FD0" w:rsidRPr="00A65112">
              <w:rPr>
                <w:rStyle w:val="Hiperveza"/>
                <w:rFonts w:ascii="Arial" w:hAnsi="Arial" w:cs="Arial"/>
                <w:noProof/>
              </w:rPr>
              <w:t>3.  Provedba Zakona – prema povratu sredstava u državni proračun</w:t>
            </w:r>
            <w:r w:rsidR="00985FD0">
              <w:rPr>
                <w:noProof/>
                <w:webHidden/>
              </w:rPr>
              <w:tab/>
            </w:r>
            <w:r w:rsidR="00985FD0">
              <w:rPr>
                <w:noProof/>
                <w:webHidden/>
              </w:rPr>
              <w:fldChar w:fldCharType="begin"/>
            </w:r>
            <w:r w:rsidR="00985FD0">
              <w:rPr>
                <w:noProof/>
                <w:webHidden/>
              </w:rPr>
              <w:instrText xml:space="preserve"> PAGEREF _Toc128569147 \h </w:instrText>
            </w:r>
            <w:r w:rsidR="00985FD0">
              <w:rPr>
                <w:noProof/>
                <w:webHidden/>
              </w:rPr>
            </w:r>
            <w:r w:rsidR="00985FD0">
              <w:rPr>
                <w:noProof/>
                <w:webHidden/>
              </w:rPr>
              <w:fldChar w:fldCharType="separate"/>
            </w:r>
            <w:r w:rsidR="00985FD0">
              <w:rPr>
                <w:noProof/>
                <w:webHidden/>
              </w:rPr>
              <w:t>15</w:t>
            </w:r>
            <w:r w:rsidR="00985FD0">
              <w:rPr>
                <w:noProof/>
                <w:webHidden/>
              </w:rPr>
              <w:fldChar w:fldCharType="end"/>
            </w:r>
          </w:hyperlink>
        </w:p>
        <w:p w14:paraId="55A86853" w14:textId="62FF3D30" w:rsidR="00985FD0" w:rsidRDefault="00445186">
          <w:pPr>
            <w:pStyle w:val="Sadraj3"/>
            <w:rPr>
              <w:rFonts w:eastAsiaTheme="minorEastAsia"/>
              <w:noProof/>
              <w:lang w:eastAsia="hr-HR"/>
            </w:rPr>
          </w:pPr>
          <w:hyperlink w:anchor="_Toc128569148" w:history="1">
            <w:r w:rsidR="00985FD0" w:rsidRPr="00A65112">
              <w:rPr>
                <w:rStyle w:val="Hiperveza"/>
                <w:rFonts w:ascii="Arial" w:eastAsia="Calibri" w:hAnsi="Arial" w:cs="Arial"/>
                <w:noProof/>
              </w:rPr>
              <w:t>B.</w:t>
            </w:r>
            <w:r w:rsidR="00985FD0">
              <w:rPr>
                <w:rFonts w:eastAsiaTheme="minorEastAsia"/>
                <w:noProof/>
                <w:lang w:eastAsia="hr-HR"/>
              </w:rPr>
              <w:tab/>
            </w:r>
            <w:r w:rsidR="00985FD0" w:rsidRPr="00A65112">
              <w:rPr>
                <w:rStyle w:val="Hiperveza"/>
                <w:rFonts w:ascii="Arial" w:eastAsia="Calibri" w:hAnsi="Arial" w:cs="Arial"/>
                <w:noProof/>
              </w:rPr>
              <w:t>Osiguranje radničkih tražbina u slučaju blokade računa poslodavca</w:t>
            </w:r>
            <w:r w:rsidR="00985FD0">
              <w:rPr>
                <w:noProof/>
                <w:webHidden/>
              </w:rPr>
              <w:tab/>
            </w:r>
            <w:r w:rsidR="00985FD0">
              <w:rPr>
                <w:noProof/>
                <w:webHidden/>
              </w:rPr>
              <w:fldChar w:fldCharType="begin"/>
            </w:r>
            <w:r w:rsidR="00985FD0">
              <w:rPr>
                <w:noProof/>
                <w:webHidden/>
              </w:rPr>
              <w:instrText xml:space="preserve"> PAGEREF _Toc128569148 \h </w:instrText>
            </w:r>
            <w:r w:rsidR="00985FD0">
              <w:rPr>
                <w:noProof/>
                <w:webHidden/>
              </w:rPr>
            </w:r>
            <w:r w:rsidR="00985FD0">
              <w:rPr>
                <w:noProof/>
                <w:webHidden/>
              </w:rPr>
              <w:fldChar w:fldCharType="separate"/>
            </w:r>
            <w:r w:rsidR="00985FD0">
              <w:rPr>
                <w:noProof/>
                <w:webHidden/>
              </w:rPr>
              <w:t>16</w:t>
            </w:r>
            <w:r w:rsidR="00985FD0">
              <w:rPr>
                <w:noProof/>
                <w:webHidden/>
              </w:rPr>
              <w:fldChar w:fldCharType="end"/>
            </w:r>
          </w:hyperlink>
        </w:p>
        <w:p w14:paraId="38B72DCA" w14:textId="3BA34F4F" w:rsidR="00985FD0" w:rsidRDefault="00445186">
          <w:pPr>
            <w:pStyle w:val="Sadraj1"/>
            <w:rPr>
              <w:rFonts w:asciiTheme="minorHAnsi" w:eastAsiaTheme="minorEastAsia" w:hAnsiTheme="minorHAnsi" w:cstheme="minorBidi"/>
              <w:b w:val="0"/>
              <w:lang w:eastAsia="hr-HR"/>
            </w:rPr>
          </w:pPr>
          <w:hyperlink w:anchor="_Toc128569149" w:history="1">
            <w:r w:rsidR="00985FD0" w:rsidRPr="00A65112">
              <w:rPr>
                <w:rStyle w:val="Hiperveza"/>
                <w:rFonts w:ascii="Arial" w:hAnsi="Arial" w:cs="Arial"/>
              </w:rPr>
              <w:t>V.</w:t>
            </w:r>
            <w:r w:rsidR="00985FD0">
              <w:rPr>
                <w:rFonts w:asciiTheme="minorHAnsi" w:eastAsiaTheme="minorEastAsia" w:hAnsiTheme="minorHAnsi" w:cstheme="minorBidi"/>
                <w:b w:val="0"/>
                <w:lang w:eastAsia="hr-HR"/>
              </w:rPr>
              <w:tab/>
            </w:r>
            <w:r w:rsidR="00985FD0" w:rsidRPr="00A65112">
              <w:rPr>
                <w:rStyle w:val="Hiperveza"/>
                <w:rFonts w:ascii="Arial" w:hAnsi="Arial" w:cs="Arial"/>
              </w:rPr>
              <w:t>FINANCIJSKO IZVJEŠĆE</w:t>
            </w:r>
            <w:r w:rsidR="00985FD0">
              <w:rPr>
                <w:webHidden/>
              </w:rPr>
              <w:tab/>
            </w:r>
            <w:r w:rsidR="00985FD0">
              <w:rPr>
                <w:webHidden/>
              </w:rPr>
              <w:fldChar w:fldCharType="begin"/>
            </w:r>
            <w:r w:rsidR="00985FD0">
              <w:rPr>
                <w:webHidden/>
              </w:rPr>
              <w:instrText xml:space="preserve"> PAGEREF _Toc128569149 \h </w:instrText>
            </w:r>
            <w:r w:rsidR="00985FD0">
              <w:rPr>
                <w:webHidden/>
              </w:rPr>
            </w:r>
            <w:r w:rsidR="00985FD0">
              <w:rPr>
                <w:webHidden/>
              </w:rPr>
              <w:fldChar w:fldCharType="separate"/>
            </w:r>
            <w:r w:rsidR="00985FD0">
              <w:rPr>
                <w:webHidden/>
              </w:rPr>
              <w:t>18</w:t>
            </w:r>
            <w:r w:rsidR="00985FD0">
              <w:rPr>
                <w:webHidden/>
              </w:rPr>
              <w:fldChar w:fldCharType="end"/>
            </w:r>
          </w:hyperlink>
        </w:p>
        <w:p w14:paraId="66647EF7" w14:textId="7730A30D" w:rsidR="00985FD0" w:rsidRDefault="00445186">
          <w:pPr>
            <w:pStyle w:val="Sadraj1"/>
            <w:rPr>
              <w:rFonts w:asciiTheme="minorHAnsi" w:eastAsiaTheme="minorEastAsia" w:hAnsiTheme="minorHAnsi" w:cstheme="minorBidi"/>
              <w:b w:val="0"/>
              <w:lang w:eastAsia="hr-HR"/>
            </w:rPr>
          </w:pPr>
          <w:hyperlink w:anchor="_Toc128569150" w:history="1">
            <w:r w:rsidR="00985FD0" w:rsidRPr="00A65112">
              <w:rPr>
                <w:rStyle w:val="Hiperveza"/>
                <w:rFonts w:ascii="Arial" w:hAnsi="Arial" w:cs="Arial"/>
              </w:rPr>
              <w:t>VI.</w:t>
            </w:r>
            <w:r w:rsidR="00985FD0">
              <w:rPr>
                <w:rFonts w:asciiTheme="minorHAnsi" w:eastAsiaTheme="minorEastAsia" w:hAnsiTheme="minorHAnsi" w:cstheme="minorBidi"/>
                <w:b w:val="0"/>
                <w:lang w:eastAsia="hr-HR"/>
              </w:rPr>
              <w:tab/>
            </w:r>
            <w:r w:rsidR="00985FD0" w:rsidRPr="00A65112">
              <w:rPr>
                <w:rStyle w:val="Hiperveza"/>
                <w:rFonts w:ascii="Arial" w:hAnsi="Arial" w:cs="Arial"/>
              </w:rPr>
              <w:t>PRILOZI</w:t>
            </w:r>
            <w:r w:rsidR="00985FD0">
              <w:rPr>
                <w:webHidden/>
              </w:rPr>
              <w:tab/>
            </w:r>
            <w:r w:rsidR="00985FD0">
              <w:rPr>
                <w:webHidden/>
              </w:rPr>
              <w:fldChar w:fldCharType="begin"/>
            </w:r>
            <w:r w:rsidR="00985FD0">
              <w:rPr>
                <w:webHidden/>
              </w:rPr>
              <w:instrText xml:space="preserve"> PAGEREF _Toc128569150 \h </w:instrText>
            </w:r>
            <w:r w:rsidR="00985FD0">
              <w:rPr>
                <w:webHidden/>
              </w:rPr>
            </w:r>
            <w:r w:rsidR="00985FD0">
              <w:rPr>
                <w:webHidden/>
              </w:rPr>
              <w:fldChar w:fldCharType="separate"/>
            </w:r>
            <w:r w:rsidR="00985FD0">
              <w:rPr>
                <w:webHidden/>
              </w:rPr>
              <w:t>25</w:t>
            </w:r>
            <w:r w:rsidR="00985FD0">
              <w:rPr>
                <w:webHidden/>
              </w:rPr>
              <w:fldChar w:fldCharType="end"/>
            </w:r>
          </w:hyperlink>
        </w:p>
        <w:p w14:paraId="671FAAE4" w14:textId="3867A8BE" w:rsidR="00F65626" w:rsidRPr="005119E6" w:rsidRDefault="00F65626" w:rsidP="00407A93">
          <w:pPr>
            <w:spacing w:before="240" w:after="120" w:line="360" w:lineRule="auto"/>
            <w:rPr>
              <w:rFonts w:ascii="Calibri" w:eastAsia="Calibri" w:hAnsi="Calibri" w:cs="Times New Roman"/>
              <w:b/>
              <w:bCs/>
              <w:noProof/>
            </w:rPr>
          </w:pPr>
          <w:r w:rsidRPr="000216C3">
            <w:rPr>
              <w:rFonts w:ascii="Arial" w:eastAsia="Calibri" w:hAnsi="Arial" w:cs="Arial"/>
              <w:b/>
              <w:bCs/>
              <w:noProof/>
              <w:sz w:val="24"/>
              <w:szCs w:val="24"/>
            </w:rPr>
            <w:fldChar w:fldCharType="end"/>
          </w:r>
        </w:p>
      </w:sdtContent>
    </w:sdt>
    <w:p w14:paraId="6E16D2A9" w14:textId="77777777" w:rsidR="00D0317E" w:rsidRDefault="00D0317E" w:rsidP="00335690">
      <w:pPr>
        <w:spacing w:after="0" w:line="276" w:lineRule="auto"/>
        <w:rPr>
          <w:rFonts w:ascii="Arial" w:eastAsia="Times New Roman" w:hAnsi="Arial" w:cs="Arial"/>
          <w:b/>
          <w:sz w:val="24"/>
          <w:szCs w:val="24"/>
          <w:lang w:eastAsia="hr-HR"/>
        </w:rPr>
      </w:pPr>
    </w:p>
    <w:p w14:paraId="1A774075" w14:textId="77777777" w:rsidR="00D0317E" w:rsidRDefault="00D0317E" w:rsidP="00335690">
      <w:pPr>
        <w:spacing w:after="0" w:line="276" w:lineRule="auto"/>
        <w:rPr>
          <w:rFonts w:ascii="Arial" w:eastAsia="Times New Roman" w:hAnsi="Arial" w:cs="Arial"/>
          <w:b/>
          <w:sz w:val="24"/>
          <w:szCs w:val="24"/>
          <w:lang w:eastAsia="hr-HR"/>
        </w:rPr>
      </w:pPr>
    </w:p>
    <w:p w14:paraId="44EBE90F" w14:textId="7C9C7D13" w:rsidR="00F65626" w:rsidRPr="00EB11DA" w:rsidRDefault="00B86B51" w:rsidP="00335690">
      <w:pPr>
        <w:spacing w:after="0" w:line="276" w:lineRule="auto"/>
        <w:rPr>
          <w:rFonts w:ascii="Arial" w:eastAsia="Times New Roman" w:hAnsi="Arial" w:cs="Arial"/>
          <w:b/>
          <w:sz w:val="24"/>
          <w:szCs w:val="24"/>
          <w:lang w:eastAsia="hr-HR"/>
        </w:rPr>
      </w:pPr>
      <w:r w:rsidRPr="00EB11DA">
        <w:rPr>
          <w:rFonts w:ascii="Arial" w:eastAsia="Times New Roman" w:hAnsi="Arial" w:cs="Arial"/>
          <w:b/>
          <w:sz w:val="24"/>
          <w:szCs w:val="24"/>
          <w:lang w:eastAsia="hr-HR"/>
        </w:rPr>
        <w:t>Popis tablica:</w:t>
      </w:r>
    </w:p>
    <w:p w14:paraId="6C5C4638" w14:textId="31D202AD" w:rsidR="00985FD0" w:rsidRDefault="006D7C0C">
      <w:pPr>
        <w:pStyle w:val="Tablicaslika"/>
        <w:tabs>
          <w:tab w:val="right" w:leader="dot" w:pos="9203"/>
        </w:tabs>
        <w:rPr>
          <w:rFonts w:eastAsiaTheme="minorEastAsia"/>
          <w:noProof/>
          <w:lang w:eastAsia="hr-HR"/>
        </w:rPr>
      </w:pPr>
      <w:r w:rsidRPr="00D0317E">
        <w:rPr>
          <w:rFonts w:ascii="Arial" w:eastAsia="Times New Roman" w:hAnsi="Arial" w:cs="Arial"/>
          <w:sz w:val="24"/>
          <w:szCs w:val="24"/>
          <w:lang w:eastAsia="hr-HR"/>
        </w:rPr>
        <w:fldChar w:fldCharType="begin"/>
      </w:r>
      <w:r w:rsidRPr="00D0317E">
        <w:rPr>
          <w:rFonts w:ascii="Arial" w:eastAsia="Times New Roman" w:hAnsi="Arial" w:cs="Arial"/>
          <w:sz w:val="24"/>
          <w:szCs w:val="24"/>
          <w:lang w:eastAsia="hr-HR"/>
        </w:rPr>
        <w:instrText xml:space="preserve"> TOC \h \z \c "Tablica" </w:instrText>
      </w:r>
      <w:r w:rsidRPr="00D0317E">
        <w:rPr>
          <w:rFonts w:ascii="Arial" w:eastAsia="Times New Roman" w:hAnsi="Arial" w:cs="Arial"/>
          <w:sz w:val="24"/>
          <w:szCs w:val="24"/>
          <w:lang w:eastAsia="hr-HR"/>
        </w:rPr>
        <w:fldChar w:fldCharType="separate"/>
      </w:r>
      <w:hyperlink w:anchor="_Toc128569187" w:history="1">
        <w:r w:rsidR="00985FD0" w:rsidRPr="00A656D2">
          <w:rPr>
            <w:rStyle w:val="Hiperveza"/>
            <w:noProof/>
          </w:rPr>
          <w:t>Tablica 1: Ukupni pregled provedbe Zakona u 2021/2022 godini</w:t>
        </w:r>
        <w:r w:rsidR="00985FD0">
          <w:rPr>
            <w:noProof/>
            <w:webHidden/>
          </w:rPr>
          <w:tab/>
        </w:r>
        <w:r w:rsidR="00985FD0">
          <w:rPr>
            <w:noProof/>
            <w:webHidden/>
          </w:rPr>
          <w:fldChar w:fldCharType="begin"/>
        </w:r>
        <w:r w:rsidR="00985FD0">
          <w:rPr>
            <w:noProof/>
            <w:webHidden/>
          </w:rPr>
          <w:instrText xml:space="preserve"> PAGEREF _Toc128569187 \h </w:instrText>
        </w:r>
        <w:r w:rsidR="00985FD0">
          <w:rPr>
            <w:noProof/>
            <w:webHidden/>
          </w:rPr>
        </w:r>
        <w:r w:rsidR="00985FD0">
          <w:rPr>
            <w:noProof/>
            <w:webHidden/>
          </w:rPr>
          <w:fldChar w:fldCharType="separate"/>
        </w:r>
        <w:r w:rsidR="00985FD0">
          <w:rPr>
            <w:noProof/>
            <w:webHidden/>
          </w:rPr>
          <w:t>10</w:t>
        </w:r>
        <w:r w:rsidR="00985FD0">
          <w:rPr>
            <w:noProof/>
            <w:webHidden/>
          </w:rPr>
          <w:fldChar w:fldCharType="end"/>
        </w:r>
      </w:hyperlink>
    </w:p>
    <w:p w14:paraId="2AFECC67" w14:textId="616D871D" w:rsidR="00985FD0" w:rsidRDefault="00445186">
      <w:pPr>
        <w:pStyle w:val="Tablicaslika"/>
        <w:tabs>
          <w:tab w:val="right" w:leader="dot" w:pos="9203"/>
        </w:tabs>
        <w:rPr>
          <w:rFonts w:eastAsiaTheme="minorEastAsia"/>
          <w:noProof/>
          <w:lang w:eastAsia="hr-HR"/>
        </w:rPr>
      </w:pPr>
      <w:hyperlink w:anchor="_Toc128569188" w:history="1">
        <w:r w:rsidR="00985FD0" w:rsidRPr="00A656D2">
          <w:rPr>
            <w:rStyle w:val="Hiperveza"/>
            <w:noProof/>
          </w:rPr>
          <w:t>Tablica 2: Pregled  prema podnesenim i riješenim zahtjevima radnika</w:t>
        </w:r>
        <w:r w:rsidR="00985FD0">
          <w:rPr>
            <w:noProof/>
            <w:webHidden/>
          </w:rPr>
          <w:tab/>
        </w:r>
        <w:r w:rsidR="00985FD0">
          <w:rPr>
            <w:noProof/>
            <w:webHidden/>
          </w:rPr>
          <w:fldChar w:fldCharType="begin"/>
        </w:r>
        <w:r w:rsidR="00985FD0">
          <w:rPr>
            <w:noProof/>
            <w:webHidden/>
          </w:rPr>
          <w:instrText xml:space="preserve"> PAGEREF _Toc128569188 \h </w:instrText>
        </w:r>
        <w:r w:rsidR="00985FD0">
          <w:rPr>
            <w:noProof/>
            <w:webHidden/>
          </w:rPr>
        </w:r>
        <w:r w:rsidR="00985FD0">
          <w:rPr>
            <w:noProof/>
            <w:webHidden/>
          </w:rPr>
          <w:fldChar w:fldCharType="separate"/>
        </w:r>
        <w:r w:rsidR="00985FD0">
          <w:rPr>
            <w:noProof/>
            <w:webHidden/>
          </w:rPr>
          <w:t>11</w:t>
        </w:r>
        <w:r w:rsidR="00985FD0">
          <w:rPr>
            <w:noProof/>
            <w:webHidden/>
          </w:rPr>
          <w:fldChar w:fldCharType="end"/>
        </w:r>
      </w:hyperlink>
    </w:p>
    <w:p w14:paraId="0BF46137" w14:textId="070BD887" w:rsidR="00985FD0" w:rsidRDefault="00445186">
      <w:pPr>
        <w:pStyle w:val="Tablicaslika"/>
        <w:tabs>
          <w:tab w:val="right" w:leader="dot" w:pos="9203"/>
        </w:tabs>
        <w:rPr>
          <w:rFonts w:eastAsiaTheme="minorEastAsia"/>
          <w:noProof/>
          <w:lang w:eastAsia="hr-HR"/>
        </w:rPr>
      </w:pPr>
      <w:hyperlink w:anchor="_Toc128569189" w:history="1">
        <w:r w:rsidR="00985FD0" w:rsidRPr="00A656D2">
          <w:rPr>
            <w:rStyle w:val="Hiperveza"/>
            <w:noProof/>
          </w:rPr>
          <w:t>Tablica 3: Najveći stečajni dužnici u 2022. godini prema broju pozitivno riješenih zahtjeva radnika</w:t>
        </w:r>
        <w:r w:rsidR="00985FD0">
          <w:rPr>
            <w:noProof/>
            <w:webHidden/>
          </w:rPr>
          <w:tab/>
        </w:r>
        <w:r w:rsidR="00985FD0">
          <w:rPr>
            <w:noProof/>
            <w:webHidden/>
          </w:rPr>
          <w:fldChar w:fldCharType="begin"/>
        </w:r>
        <w:r w:rsidR="00985FD0">
          <w:rPr>
            <w:noProof/>
            <w:webHidden/>
          </w:rPr>
          <w:instrText xml:space="preserve"> PAGEREF _Toc128569189 \h </w:instrText>
        </w:r>
        <w:r w:rsidR="00985FD0">
          <w:rPr>
            <w:noProof/>
            <w:webHidden/>
          </w:rPr>
        </w:r>
        <w:r w:rsidR="00985FD0">
          <w:rPr>
            <w:noProof/>
            <w:webHidden/>
          </w:rPr>
          <w:fldChar w:fldCharType="separate"/>
        </w:r>
        <w:r w:rsidR="00985FD0">
          <w:rPr>
            <w:noProof/>
            <w:webHidden/>
          </w:rPr>
          <w:t>12</w:t>
        </w:r>
        <w:r w:rsidR="00985FD0">
          <w:rPr>
            <w:noProof/>
            <w:webHidden/>
          </w:rPr>
          <w:fldChar w:fldCharType="end"/>
        </w:r>
      </w:hyperlink>
    </w:p>
    <w:p w14:paraId="39422DA2" w14:textId="4727B797" w:rsidR="00985FD0" w:rsidRDefault="00445186">
      <w:pPr>
        <w:pStyle w:val="Tablicaslika"/>
        <w:tabs>
          <w:tab w:val="right" w:leader="dot" w:pos="9203"/>
        </w:tabs>
        <w:rPr>
          <w:rFonts w:eastAsiaTheme="minorEastAsia"/>
          <w:noProof/>
          <w:lang w:eastAsia="hr-HR"/>
        </w:rPr>
      </w:pPr>
      <w:hyperlink w:anchor="_Toc128569190" w:history="1">
        <w:r w:rsidR="00985FD0" w:rsidRPr="00A656D2">
          <w:rPr>
            <w:rStyle w:val="Hiperveza"/>
            <w:noProof/>
          </w:rPr>
          <w:t>Tablica 4: Usporedni pregled provedbe Zakona – prema isplatama izvršnih rješenja</w:t>
        </w:r>
        <w:r w:rsidR="00985FD0">
          <w:rPr>
            <w:noProof/>
            <w:webHidden/>
          </w:rPr>
          <w:tab/>
        </w:r>
        <w:r w:rsidR="00985FD0">
          <w:rPr>
            <w:noProof/>
            <w:webHidden/>
          </w:rPr>
          <w:fldChar w:fldCharType="begin"/>
        </w:r>
        <w:r w:rsidR="00985FD0">
          <w:rPr>
            <w:noProof/>
            <w:webHidden/>
          </w:rPr>
          <w:instrText xml:space="preserve"> PAGEREF _Toc128569190 \h </w:instrText>
        </w:r>
        <w:r w:rsidR="00985FD0">
          <w:rPr>
            <w:noProof/>
            <w:webHidden/>
          </w:rPr>
        </w:r>
        <w:r w:rsidR="00985FD0">
          <w:rPr>
            <w:noProof/>
            <w:webHidden/>
          </w:rPr>
          <w:fldChar w:fldCharType="separate"/>
        </w:r>
        <w:r w:rsidR="00985FD0">
          <w:rPr>
            <w:noProof/>
            <w:webHidden/>
          </w:rPr>
          <w:t>13</w:t>
        </w:r>
        <w:r w:rsidR="00985FD0">
          <w:rPr>
            <w:noProof/>
            <w:webHidden/>
          </w:rPr>
          <w:fldChar w:fldCharType="end"/>
        </w:r>
      </w:hyperlink>
    </w:p>
    <w:p w14:paraId="3ADD7199" w14:textId="7F579AFC" w:rsidR="00985FD0" w:rsidRDefault="00445186">
      <w:pPr>
        <w:pStyle w:val="Tablicaslika"/>
        <w:tabs>
          <w:tab w:val="right" w:leader="dot" w:pos="9203"/>
        </w:tabs>
        <w:rPr>
          <w:rFonts w:eastAsiaTheme="minorEastAsia"/>
          <w:noProof/>
          <w:lang w:eastAsia="hr-HR"/>
        </w:rPr>
      </w:pPr>
      <w:hyperlink w:anchor="_Toc128569191" w:history="1">
        <w:r w:rsidR="00985FD0" w:rsidRPr="00A656D2">
          <w:rPr>
            <w:rStyle w:val="Hiperveza"/>
            <w:noProof/>
          </w:rPr>
          <w:t xml:space="preserve">Tablica 5: </w:t>
        </w:r>
        <w:r w:rsidR="00985FD0" w:rsidRPr="00A656D2">
          <w:rPr>
            <w:rStyle w:val="Hiperveza"/>
            <w:rFonts w:eastAsia="Calibri"/>
            <w:noProof/>
          </w:rPr>
          <w:t>Pregled stečajnih dužnika čijim radnicima su u 2022. godini isplaćeni najveći iznosi</w:t>
        </w:r>
        <w:r w:rsidR="00985FD0">
          <w:rPr>
            <w:noProof/>
            <w:webHidden/>
          </w:rPr>
          <w:tab/>
        </w:r>
        <w:r w:rsidR="00985FD0">
          <w:rPr>
            <w:noProof/>
            <w:webHidden/>
          </w:rPr>
          <w:fldChar w:fldCharType="begin"/>
        </w:r>
        <w:r w:rsidR="00985FD0">
          <w:rPr>
            <w:noProof/>
            <w:webHidden/>
          </w:rPr>
          <w:instrText xml:space="preserve"> PAGEREF _Toc128569191 \h </w:instrText>
        </w:r>
        <w:r w:rsidR="00985FD0">
          <w:rPr>
            <w:noProof/>
            <w:webHidden/>
          </w:rPr>
        </w:r>
        <w:r w:rsidR="00985FD0">
          <w:rPr>
            <w:noProof/>
            <w:webHidden/>
          </w:rPr>
          <w:fldChar w:fldCharType="separate"/>
        </w:r>
        <w:r w:rsidR="00985FD0">
          <w:rPr>
            <w:noProof/>
            <w:webHidden/>
          </w:rPr>
          <w:t>14</w:t>
        </w:r>
        <w:r w:rsidR="00985FD0">
          <w:rPr>
            <w:noProof/>
            <w:webHidden/>
          </w:rPr>
          <w:fldChar w:fldCharType="end"/>
        </w:r>
      </w:hyperlink>
    </w:p>
    <w:p w14:paraId="5C5BDAF0" w14:textId="114C3440" w:rsidR="00985FD0" w:rsidRDefault="00445186">
      <w:pPr>
        <w:pStyle w:val="Tablicaslika"/>
        <w:tabs>
          <w:tab w:val="right" w:leader="dot" w:pos="9203"/>
        </w:tabs>
        <w:rPr>
          <w:rFonts w:eastAsiaTheme="minorEastAsia"/>
          <w:noProof/>
          <w:lang w:eastAsia="hr-HR"/>
        </w:rPr>
      </w:pPr>
      <w:hyperlink w:anchor="_Toc128569192" w:history="1">
        <w:r w:rsidR="00985FD0" w:rsidRPr="00A656D2">
          <w:rPr>
            <w:rStyle w:val="Hiperveza"/>
            <w:noProof/>
          </w:rPr>
          <w:t>Tablica 6: Isplata prema vrsti ostvarenog prava</w:t>
        </w:r>
        <w:r w:rsidR="00985FD0">
          <w:rPr>
            <w:noProof/>
            <w:webHidden/>
          </w:rPr>
          <w:tab/>
        </w:r>
        <w:r w:rsidR="00985FD0">
          <w:rPr>
            <w:noProof/>
            <w:webHidden/>
          </w:rPr>
          <w:fldChar w:fldCharType="begin"/>
        </w:r>
        <w:r w:rsidR="00985FD0">
          <w:rPr>
            <w:noProof/>
            <w:webHidden/>
          </w:rPr>
          <w:instrText xml:space="preserve"> PAGEREF _Toc128569192 \h </w:instrText>
        </w:r>
        <w:r w:rsidR="00985FD0">
          <w:rPr>
            <w:noProof/>
            <w:webHidden/>
          </w:rPr>
        </w:r>
        <w:r w:rsidR="00985FD0">
          <w:rPr>
            <w:noProof/>
            <w:webHidden/>
          </w:rPr>
          <w:fldChar w:fldCharType="separate"/>
        </w:r>
        <w:r w:rsidR="00985FD0">
          <w:rPr>
            <w:noProof/>
            <w:webHidden/>
          </w:rPr>
          <w:t>14</w:t>
        </w:r>
        <w:r w:rsidR="00985FD0">
          <w:rPr>
            <w:noProof/>
            <w:webHidden/>
          </w:rPr>
          <w:fldChar w:fldCharType="end"/>
        </w:r>
      </w:hyperlink>
    </w:p>
    <w:p w14:paraId="4AEB19A8" w14:textId="71A854A4" w:rsidR="00985FD0" w:rsidRDefault="00445186">
      <w:pPr>
        <w:pStyle w:val="Tablicaslika"/>
        <w:tabs>
          <w:tab w:val="right" w:leader="dot" w:pos="9203"/>
        </w:tabs>
        <w:rPr>
          <w:rFonts w:eastAsiaTheme="minorEastAsia"/>
          <w:noProof/>
          <w:lang w:eastAsia="hr-HR"/>
        </w:rPr>
      </w:pPr>
      <w:hyperlink w:anchor="_Toc128569193" w:history="1">
        <w:r w:rsidR="00985FD0" w:rsidRPr="00A656D2">
          <w:rPr>
            <w:rStyle w:val="Hiperveza"/>
            <w:noProof/>
          </w:rPr>
          <w:t xml:space="preserve">Tablica 7: </w:t>
        </w:r>
        <w:r w:rsidR="00985FD0" w:rsidRPr="00A656D2">
          <w:rPr>
            <w:rStyle w:val="Hiperveza"/>
            <w:rFonts w:eastAsia="Calibri"/>
            <w:noProof/>
          </w:rPr>
          <w:t>Usporedni pregled provedbe Zakona - prema ostvarenom povratu sredstava</w:t>
        </w:r>
        <w:r w:rsidR="00985FD0">
          <w:rPr>
            <w:noProof/>
            <w:webHidden/>
          </w:rPr>
          <w:tab/>
        </w:r>
        <w:r w:rsidR="00985FD0">
          <w:rPr>
            <w:noProof/>
            <w:webHidden/>
          </w:rPr>
          <w:fldChar w:fldCharType="begin"/>
        </w:r>
        <w:r w:rsidR="00985FD0">
          <w:rPr>
            <w:noProof/>
            <w:webHidden/>
          </w:rPr>
          <w:instrText xml:space="preserve"> PAGEREF _Toc128569193 \h </w:instrText>
        </w:r>
        <w:r w:rsidR="00985FD0">
          <w:rPr>
            <w:noProof/>
            <w:webHidden/>
          </w:rPr>
        </w:r>
        <w:r w:rsidR="00985FD0">
          <w:rPr>
            <w:noProof/>
            <w:webHidden/>
          </w:rPr>
          <w:fldChar w:fldCharType="separate"/>
        </w:r>
        <w:r w:rsidR="00985FD0">
          <w:rPr>
            <w:noProof/>
            <w:webHidden/>
          </w:rPr>
          <w:t>15</w:t>
        </w:r>
        <w:r w:rsidR="00985FD0">
          <w:rPr>
            <w:noProof/>
            <w:webHidden/>
          </w:rPr>
          <w:fldChar w:fldCharType="end"/>
        </w:r>
      </w:hyperlink>
    </w:p>
    <w:p w14:paraId="38440E29" w14:textId="6ED20831" w:rsidR="00985FD0" w:rsidRDefault="00445186">
      <w:pPr>
        <w:pStyle w:val="Tablicaslika"/>
        <w:tabs>
          <w:tab w:val="right" w:leader="dot" w:pos="9203"/>
        </w:tabs>
        <w:rPr>
          <w:rFonts w:eastAsiaTheme="minorEastAsia"/>
          <w:noProof/>
          <w:lang w:eastAsia="hr-HR"/>
        </w:rPr>
      </w:pPr>
      <w:hyperlink w:anchor="_Toc128569194" w:history="1">
        <w:r w:rsidR="00985FD0" w:rsidRPr="00A656D2">
          <w:rPr>
            <w:rStyle w:val="Hiperveza"/>
            <w:noProof/>
          </w:rPr>
          <w:t xml:space="preserve">Tablica 8: </w:t>
        </w:r>
        <w:r w:rsidR="00985FD0" w:rsidRPr="00A656D2">
          <w:rPr>
            <w:rStyle w:val="Hiperveza"/>
            <w:rFonts w:eastAsia="Calibri"/>
            <w:noProof/>
          </w:rPr>
          <w:t>Isplata minimalne plaće</w:t>
        </w:r>
        <w:r w:rsidR="00985FD0">
          <w:rPr>
            <w:noProof/>
            <w:webHidden/>
          </w:rPr>
          <w:tab/>
        </w:r>
        <w:r w:rsidR="00985FD0">
          <w:rPr>
            <w:noProof/>
            <w:webHidden/>
          </w:rPr>
          <w:fldChar w:fldCharType="begin"/>
        </w:r>
        <w:r w:rsidR="00985FD0">
          <w:rPr>
            <w:noProof/>
            <w:webHidden/>
          </w:rPr>
          <w:instrText xml:space="preserve"> PAGEREF _Toc128569194 \h </w:instrText>
        </w:r>
        <w:r w:rsidR="00985FD0">
          <w:rPr>
            <w:noProof/>
            <w:webHidden/>
          </w:rPr>
        </w:r>
        <w:r w:rsidR="00985FD0">
          <w:rPr>
            <w:noProof/>
            <w:webHidden/>
          </w:rPr>
          <w:fldChar w:fldCharType="separate"/>
        </w:r>
        <w:r w:rsidR="00985FD0">
          <w:rPr>
            <w:noProof/>
            <w:webHidden/>
          </w:rPr>
          <w:t>17</w:t>
        </w:r>
        <w:r w:rsidR="00985FD0">
          <w:rPr>
            <w:noProof/>
            <w:webHidden/>
          </w:rPr>
          <w:fldChar w:fldCharType="end"/>
        </w:r>
      </w:hyperlink>
    </w:p>
    <w:p w14:paraId="25E0035A" w14:textId="1022D341" w:rsidR="00985FD0" w:rsidRDefault="00445186">
      <w:pPr>
        <w:pStyle w:val="Tablicaslika"/>
        <w:tabs>
          <w:tab w:val="right" w:leader="dot" w:pos="9203"/>
        </w:tabs>
        <w:rPr>
          <w:rFonts w:eastAsiaTheme="minorEastAsia"/>
          <w:noProof/>
          <w:lang w:eastAsia="hr-HR"/>
        </w:rPr>
      </w:pPr>
      <w:hyperlink w:anchor="_Toc128569195" w:history="1">
        <w:r w:rsidR="00985FD0" w:rsidRPr="00A656D2">
          <w:rPr>
            <w:rStyle w:val="Hiperveza"/>
            <w:noProof/>
          </w:rPr>
          <w:t>Tablica 9: Pregled isplata</w:t>
        </w:r>
        <w:r w:rsidR="00985FD0" w:rsidRPr="00A656D2">
          <w:rPr>
            <w:rStyle w:val="Hiperveza"/>
            <w:rFonts w:eastAsia="Calibri"/>
            <w:noProof/>
          </w:rPr>
          <w:t xml:space="preserve"> poslodavcima u blokadi računa zbog neisplate plaće čijim</w:t>
        </w:r>
        <w:r w:rsidR="00985FD0">
          <w:rPr>
            <w:noProof/>
            <w:webHidden/>
          </w:rPr>
          <w:tab/>
        </w:r>
        <w:r w:rsidR="00985FD0">
          <w:rPr>
            <w:noProof/>
            <w:webHidden/>
          </w:rPr>
          <w:fldChar w:fldCharType="begin"/>
        </w:r>
        <w:r w:rsidR="00985FD0">
          <w:rPr>
            <w:noProof/>
            <w:webHidden/>
          </w:rPr>
          <w:instrText xml:space="preserve"> PAGEREF _Toc128569195 \h </w:instrText>
        </w:r>
        <w:r w:rsidR="00985FD0">
          <w:rPr>
            <w:noProof/>
            <w:webHidden/>
          </w:rPr>
        </w:r>
        <w:r w:rsidR="00985FD0">
          <w:rPr>
            <w:noProof/>
            <w:webHidden/>
          </w:rPr>
          <w:fldChar w:fldCharType="separate"/>
        </w:r>
        <w:r w:rsidR="00985FD0">
          <w:rPr>
            <w:noProof/>
            <w:webHidden/>
          </w:rPr>
          <w:t>17</w:t>
        </w:r>
        <w:r w:rsidR="00985FD0">
          <w:rPr>
            <w:noProof/>
            <w:webHidden/>
          </w:rPr>
          <w:fldChar w:fldCharType="end"/>
        </w:r>
      </w:hyperlink>
    </w:p>
    <w:p w14:paraId="1DED5FFA" w14:textId="16D8DCA5" w:rsidR="00985FD0" w:rsidRDefault="00445186">
      <w:pPr>
        <w:pStyle w:val="Tablicaslika"/>
        <w:tabs>
          <w:tab w:val="right" w:leader="dot" w:pos="9203"/>
        </w:tabs>
        <w:rPr>
          <w:rFonts w:eastAsiaTheme="minorEastAsia"/>
          <w:noProof/>
          <w:lang w:eastAsia="hr-HR"/>
        </w:rPr>
      </w:pPr>
      <w:hyperlink w:anchor="_Toc128569196" w:history="1">
        <w:r w:rsidR="00985FD0" w:rsidRPr="00A656D2">
          <w:rPr>
            <w:rStyle w:val="Hiperveza"/>
            <w:noProof/>
          </w:rPr>
          <w:t xml:space="preserve">Tablica 10: </w:t>
        </w:r>
        <w:r w:rsidR="00985FD0" w:rsidRPr="00A656D2">
          <w:rPr>
            <w:rStyle w:val="Hiperveza"/>
            <w:rFonts w:eastAsia="Times New Roman"/>
            <w:noProof/>
            <w:lang w:eastAsia="hr-HR"/>
          </w:rPr>
          <w:t>Nefinancijska imovina</w:t>
        </w:r>
        <w:r w:rsidR="00985FD0">
          <w:rPr>
            <w:noProof/>
            <w:webHidden/>
          </w:rPr>
          <w:tab/>
        </w:r>
        <w:r w:rsidR="00985FD0">
          <w:rPr>
            <w:noProof/>
            <w:webHidden/>
          </w:rPr>
          <w:fldChar w:fldCharType="begin"/>
        </w:r>
        <w:r w:rsidR="00985FD0">
          <w:rPr>
            <w:noProof/>
            <w:webHidden/>
          </w:rPr>
          <w:instrText xml:space="preserve"> PAGEREF _Toc128569196 \h </w:instrText>
        </w:r>
        <w:r w:rsidR="00985FD0">
          <w:rPr>
            <w:noProof/>
            <w:webHidden/>
          </w:rPr>
        </w:r>
        <w:r w:rsidR="00985FD0">
          <w:rPr>
            <w:noProof/>
            <w:webHidden/>
          </w:rPr>
          <w:fldChar w:fldCharType="separate"/>
        </w:r>
        <w:r w:rsidR="00985FD0">
          <w:rPr>
            <w:noProof/>
            <w:webHidden/>
          </w:rPr>
          <w:t>22</w:t>
        </w:r>
        <w:r w:rsidR="00985FD0">
          <w:rPr>
            <w:noProof/>
            <w:webHidden/>
          </w:rPr>
          <w:fldChar w:fldCharType="end"/>
        </w:r>
      </w:hyperlink>
    </w:p>
    <w:p w14:paraId="3687A9DA" w14:textId="20219B0E" w:rsidR="00985FD0" w:rsidRDefault="00445186">
      <w:pPr>
        <w:pStyle w:val="Tablicaslika"/>
        <w:tabs>
          <w:tab w:val="right" w:leader="dot" w:pos="9203"/>
        </w:tabs>
        <w:rPr>
          <w:rFonts w:eastAsiaTheme="minorEastAsia"/>
          <w:noProof/>
          <w:lang w:eastAsia="hr-HR"/>
        </w:rPr>
      </w:pPr>
      <w:hyperlink w:anchor="_Toc128569197" w:history="1">
        <w:r w:rsidR="00985FD0" w:rsidRPr="00A656D2">
          <w:rPr>
            <w:rStyle w:val="Hiperveza"/>
            <w:noProof/>
          </w:rPr>
          <w:t xml:space="preserve">Tablica 11: </w:t>
        </w:r>
        <w:r w:rsidR="00985FD0" w:rsidRPr="00A656D2">
          <w:rPr>
            <w:rStyle w:val="Hiperveza"/>
            <w:rFonts w:eastAsia="Times New Roman"/>
            <w:noProof/>
            <w:lang w:eastAsia="hr-HR"/>
          </w:rPr>
          <w:t>Potraživanja</w:t>
        </w:r>
        <w:r w:rsidR="00985FD0">
          <w:rPr>
            <w:noProof/>
            <w:webHidden/>
          </w:rPr>
          <w:tab/>
        </w:r>
        <w:r w:rsidR="00985FD0">
          <w:rPr>
            <w:noProof/>
            <w:webHidden/>
          </w:rPr>
          <w:fldChar w:fldCharType="begin"/>
        </w:r>
        <w:r w:rsidR="00985FD0">
          <w:rPr>
            <w:noProof/>
            <w:webHidden/>
          </w:rPr>
          <w:instrText xml:space="preserve"> PAGEREF _Toc128569197 \h </w:instrText>
        </w:r>
        <w:r w:rsidR="00985FD0">
          <w:rPr>
            <w:noProof/>
            <w:webHidden/>
          </w:rPr>
        </w:r>
        <w:r w:rsidR="00985FD0">
          <w:rPr>
            <w:noProof/>
            <w:webHidden/>
          </w:rPr>
          <w:fldChar w:fldCharType="separate"/>
        </w:r>
        <w:r w:rsidR="00985FD0">
          <w:rPr>
            <w:noProof/>
            <w:webHidden/>
          </w:rPr>
          <w:t>23</w:t>
        </w:r>
        <w:r w:rsidR="00985FD0">
          <w:rPr>
            <w:noProof/>
            <w:webHidden/>
          </w:rPr>
          <w:fldChar w:fldCharType="end"/>
        </w:r>
      </w:hyperlink>
    </w:p>
    <w:p w14:paraId="0D8BD43C" w14:textId="6BFBA6AD" w:rsidR="00985FD0" w:rsidRDefault="00445186">
      <w:pPr>
        <w:pStyle w:val="Tablicaslika"/>
        <w:tabs>
          <w:tab w:val="right" w:leader="dot" w:pos="9203"/>
        </w:tabs>
        <w:rPr>
          <w:rFonts w:eastAsiaTheme="minorEastAsia"/>
          <w:noProof/>
          <w:lang w:eastAsia="hr-HR"/>
        </w:rPr>
      </w:pPr>
      <w:hyperlink w:anchor="_Toc128569198" w:history="1">
        <w:r w:rsidR="00985FD0" w:rsidRPr="00A656D2">
          <w:rPr>
            <w:rStyle w:val="Hiperveza"/>
            <w:noProof/>
          </w:rPr>
          <w:t xml:space="preserve">Tablica 12: </w:t>
        </w:r>
        <w:r w:rsidR="00985FD0" w:rsidRPr="00A656D2">
          <w:rPr>
            <w:rStyle w:val="Hiperveza"/>
            <w:rFonts w:eastAsia="Times New Roman"/>
            <w:noProof/>
            <w:lang w:eastAsia="hr-HR"/>
          </w:rPr>
          <w:t>Rashodi budućih razdoblja i nedospjela naplata prihoda</w:t>
        </w:r>
        <w:r w:rsidR="00985FD0">
          <w:rPr>
            <w:noProof/>
            <w:webHidden/>
          </w:rPr>
          <w:tab/>
        </w:r>
        <w:r w:rsidR="00985FD0">
          <w:rPr>
            <w:noProof/>
            <w:webHidden/>
          </w:rPr>
          <w:fldChar w:fldCharType="begin"/>
        </w:r>
        <w:r w:rsidR="00985FD0">
          <w:rPr>
            <w:noProof/>
            <w:webHidden/>
          </w:rPr>
          <w:instrText xml:space="preserve"> PAGEREF _Toc128569198 \h </w:instrText>
        </w:r>
        <w:r w:rsidR="00985FD0">
          <w:rPr>
            <w:noProof/>
            <w:webHidden/>
          </w:rPr>
        </w:r>
        <w:r w:rsidR="00985FD0">
          <w:rPr>
            <w:noProof/>
            <w:webHidden/>
          </w:rPr>
          <w:fldChar w:fldCharType="separate"/>
        </w:r>
        <w:r w:rsidR="00985FD0">
          <w:rPr>
            <w:noProof/>
            <w:webHidden/>
          </w:rPr>
          <w:t>23</w:t>
        </w:r>
        <w:r w:rsidR="00985FD0">
          <w:rPr>
            <w:noProof/>
            <w:webHidden/>
          </w:rPr>
          <w:fldChar w:fldCharType="end"/>
        </w:r>
      </w:hyperlink>
    </w:p>
    <w:p w14:paraId="62070EFE" w14:textId="4859B293" w:rsidR="00F65626" w:rsidRPr="00EB11DA" w:rsidRDefault="006D7C0C" w:rsidP="00335690">
      <w:pPr>
        <w:spacing w:after="0" w:line="276" w:lineRule="auto"/>
        <w:ind w:left="708"/>
        <w:rPr>
          <w:rFonts w:ascii="Arial" w:eastAsia="Times New Roman" w:hAnsi="Arial" w:cs="Arial"/>
          <w:sz w:val="24"/>
          <w:szCs w:val="24"/>
          <w:lang w:eastAsia="hr-HR"/>
        </w:rPr>
      </w:pPr>
      <w:r w:rsidRPr="00D0317E">
        <w:rPr>
          <w:rFonts w:ascii="Arial" w:eastAsia="Times New Roman" w:hAnsi="Arial" w:cs="Arial"/>
          <w:sz w:val="24"/>
          <w:szCs w:val="24"/>
          <w:lang w:eastAsia="hr-HR"/>
        </w:rPr>
        <w:fldChar w:fldCharType="end"/>
      </w:r>
    </w:p>
    <w:p w14:paraId="43D702E3" w14:textId="77777777" w:rsidR="00F65626" w:rsidRPr="00D0317E" w:rsidRDefault="00B86B51" w:rsidP="00335690">
      <w:pPr>
        <w:tabs>
          <w:tab w:val="left" w:pos="1200"/>
        </w:tabs>
        <w:spacing w:after="0" w:line="276" w:lineRule="auto"/>
        <w:rPr>
          <w:rFonts w:ascii="Arial" w:eastAsia="Times New Roman" w:hAnsi="Arial" w:cs="Arial"/>
          <w:b/>
          <w:sz w:val="24"/>
          <w:szCs w:val="24"/>
          <w:lang w:eastAsia="hr-HR"/>
        </w:rPr>
      </w:pPr>
      <w:r w:rsidRPr="00D0317E">
        <w:rPr>
          <w:rFonts w:ascii="Arial" w:eastAsia="Times New Roman" w:hAnsi="Arial" w:cs="Arial"/>
          <w:b/>
          <w:sz w:val="24"/>
          <w:szCs w:val="24"/>
          <w:lang w:eastAsia="hr-HR"/>
        </w:rPr>
        <w:t>Popis grafikona:</w:t>
      </w:r>
      <w:r w:rsidR="00FF72C1" w:rsidRPr="00D0317E">
        <w:rPr>
          <w:rFonts w:ascii="Arial" w:eastAsia="Times New Roman" w:hAnsi="Arial" w:cs="Arial"/>
          <w:b/>
          <w:sz w:val="24"/>
          <w:szCs w:val="24"/>
          <w:lang w:eastAsia="hr-HR"/>
        </w:rPr>
        <w:tab/>
      </w:r>
    </w:p>
    <w:p w14:paraId="0B8847CB" w14:textId="60C272A4" w:rsidR="00985FD0" w:rsidRDefault="00B86B51">
      <w:pPr>
        <w:pStyle w:val="Tablicaslika"/>
        <w:tabs>
          <w:tab w:val="right" w:leader="dot" w:pos="9203"/>
        </w:tabs>
        <w:rPr>
          <w:rFonts w:eastAsiaTheme="minorEastAsia"/>
          <w:noProof/>
          <w:lang w:eastAsia="hr-HR"/>
        </w:rPr>
      </w:pPr>
      <w:r w:rsidRPr="00D0317E">
        <w:rPr>
          <w:rFonts w:ascii="Arial" w:eastAsia="Times New Roman" w:hAnsi="Arial" w:cs="Arial"/>
          <w:sz w:val="24"/>
          <w:szCs w:val="24"/>
          <w:lang w:eastAsia="hr-HR"/>
        </w:rPr>
        <w:fldChar w:fldCharType="begin"/>
      </w:r>
      <w:r w:rsidRPr="00D0317E">
        <w:rPr>
          <w:rFonts w:ascii="Arial" w:eastAsia="Times New Roman" w:hAnsi="Arial" w:cs="Arial"/>
          <w:sz w:val="24"/>
          <w:szCs w:val="24"/>
          <w:lang w:eastAsia="hr-HR"/>
        </w:rPr>
        <w:instrText xml:space="preserve"> TOC \h \z \c "Grafički prikaz" </w:instrText>
      </w:r>
      <w:r w:rsidRPr="00D0317E">
        <w:rPr>
          <w:rFonts w:ascii="Arial" w:eastAsia="Times New Roman" w:hAnsi="Arial" w:cs="Arial"/>
          <w:sz w:val="24"/>
          <w:szCs w:val="24"/>
          <w:lang w:eastAsia="hr-HR"/>
        </w:rPr>
        <w:fldChar w:fldCharType="separate"/>
      </w:r>
      <w:hyperlink w:anchor="_Toc128569199" w:history="1">
        <w:r w:rsidR="00985FD0" w:rsidRPr="002A30F9">
          <w:rPr>
            <w:rStyle w:val="Hiperveza"/>
            <w:noProof/>
          </w:rPr>
          <w:t>Grafički prikaz 1: P</w:t>
        </w:r>
        <w:r w:rsidR="00985FD0" w:rsidRPr="002A30F9">
          <w:rPr>
            <w:rStyle w:val="Hiperveza"/>
            <w:rFonts w:eastAsia="Calibri"/>
            <w:noProof/>
          </w:rPr>
          <w:t>rovedba Zakona – prema isplatama izvršnih rješenja</w:t>
        </w:r>
        <w:r w:rsidR="00985FD0">
          <w:rPr>
            <w:noProof/>
            <w:webHidden/>
          </w:rPr>
          <w:tab/>
        </w:r>
        <w:r w:rsidR="00985FD0">
          <w:rPr>
            <w:noProof/>
            <w:webHidden/>
          </w:rPr>
          <w:fldChar w:fldCharType="begin"/>
        </w:r>
        <w:r w:rsidR="00985FD0">
          <w:rPr>
            <w:noProof/>
            <w:webHidden/>
          </w:rPr>
          <w:instrText xml:space="preserve"> PAGEREF _Toc128569199 \h </w:instrText>
        </w:r>
        <w:r w:rsidR="00985FD0">
          <w:rPr>
            <w:noProof/>
            <w:webHidden/>
          </w:rPr>
        </w:r>
        <w:r w:rsidR="00985FD0">
          <w:rPr>
            <w:noProof/>
            <w:webHidden/>
          </w:rPr>
          <w:fldChar w:fldCharType="separate"/>
        </w:r>
        <w:r w:rsidR="00985FD0">
          <w:rPr>
            <w:noProof/>
            <w:webHidden/>
          </w:rPr>
          <w:t>13</w:t>
        </w:r>
        <w:r w:rsidR="00985FD0">
          <w:rPr>
            <w:noProof/>
            <w:webHidden/>
          </w:rPr>
          <w:fldChar w:fldCharType="end"/>
        </w:r>
      </w:hyperlink>
    </w:p>
    <w:p w14:paraId="0636F0E5" w14:textId="06D05658" w:rsidR="00985FD0" w:rsidRDefault="00445186">
      <w:pPr>
        <w:pStyle w:val="Tablicaslika"/>
        <w:tabs>
          <w:tab w:val="right" w:leader="dot" w:pos="9203"/>
        </w:tabs>
        <w:rPr>
          <w:rFonts w:eastAsiaTheme="minorEastAsia"/>
          <w:noProof/>
          <w:lang w:eastAsia="hr-HR"/>
        </w:rPr>
      </w:pPr>
      <w:hyperlink w:anchor="_Toc128569200" w:history="1">
        <w:r w:rsidR="00985FD0" w:rsidRPr="002A30F9">
          <w:rPr>
            <w:rStyle w:val="Hiperveza"/>
            <w:noProof/>
          </w:rPr>
          <w:t>Grafički prikaz 2: P</w:t>
        </w:r>
        <w:r w:rsidR="00985FD0" w:rsidRPr="002A30F9">
          <w:rPr>
            <w:rStyle w:val="Hiperveza"/>
            <w:rFonts w:eastAsia="Calibri"/>
            <w:noProof/>
          </w:rPr>
          <w:t>rovedba Zakona - prema vrsti isplaćenog prava</w:t>
        </w:r>
        <w:r w:rsidR="00985FD0">
          <w:rPr>
            <w:noProof/>
            <w:webHidden/>
          </w:rPr>
          <w:tab/>
        </w:r>
        <w:r w:rsidR="00985FD0">
          <w:rPr>
            <w:noProof/>
            <w:webHidden/>
          </w:rPr>
          <w:fldChar w:fldCharType="begin"/>
        </w:r>
        <w:r w:rsidR="00985FD0">
          <w:rPr>
            <w:noProof/>
            <w:webHidden/>
          </w:rPr>
          <w:instrText xml:space="preserve"> PAGEREF _Toc128569200 \h </w:instrText>
        </w:r>
        <w:r w:rsidR="00985FD0">
          <w:rPr>
            <w:noProof/>
            <w:webHidden/>
          </w:rPr>
        </w:r>
        <w:r w:rsidR="00985FD0">
          <w:rPr>
            <w:noProof/>
            <w:webHidden/>
          </w:rPr>
          <w:fldChar w:fldCharType="separate"/>
        </w:r>
        <w:r w:rsidR="00985FD0">
          <w:rPr>
            <w:noProof/>
            <w:webHidden/>
          </w:rPr>
          <w:t>14</w:t>
        </w:r>
        <w:r w:rsidR="00985FD0">
          <w:rPr>
            <w:noProof/>
            <w:webHidden/>
          </w:rPr>
          <w:fldChar w:fldCharType="end"/>
        </w:r>
      </w:hyperlink>
    </w:p>
    <w:p w14:paraId="04C432DF" w14:textId="40100186" w:rsidR="00985FD0" w:rsidRDefault="00445186">
      <w:pPr>
        <w:pStyle w:val="Tablicaslika"/>
        <w:tabs>
          <w:tab w:val="right" w:leader="dot" w:pos="9203"/>
        </w:tabs>
        <w:rPr>
          <w:rFonts w:eastAsiaTheme="minorEastAsia"/>
          <w:noProof/>
          <w:lang w:eastAsia="hr-HR"/>
        </w:rPr>
      </w:pPr>
      <w:hyperlink w:anchor="_Toc128569201" w:history="1">
        <w:r w:rsidR="00985FD0" w:rsidRPr="002A30F9">
          <w:rPr>
            <w:rStyle w:val="Hiperveza"/>
            <w:noProof/>
          </w:rPr>
          <w:t>Grafički prikaz 3: P</w:t>
        </w:r>
        <w:r w:rsidR="00985FD0" w:rsidRPr="002A30F9">
          <w:rPr>
            <w:rStyle w:val="Hiperveza"/>
            <w:rFonts w:eastAsia="Calibri"/>
            <w:noProof/>
          </w:rPr>
          <w:t>rovedba Zakona - prema ostvarenom povratu sredstava</w:t>
        </w:r>
        <w:r w:rsidR="00985FD0">
          <w:rPr>
            <w:noProof/>
            <w:webHidden/>
          </w:rPr>
          <w:tab/>
        </w:r>
        <w:r w:rsidR="00985FD0">
          <w:rPr>
            <w:noProof/>
            <w:webHidden/>
          </w:rPr>
          <w:fldChar w:fldCharType="begin"/>
        </w:r>
        <w:r w:rsidR="00985FD0">
          <w:rPr>
            <w:noProof/>
            <w:webHidden/>
          </w:rPr>
          <w:instrText xml:space="preserve"> PAGEREF _Toc128569201 \h </w:instrText>
        </w:r>
        <w:r w:rsidR="00985FD0">
          <w:rPr>
            <w:noProof/>
            <w:webHidden/>
          </w:rPr>
        </w:r>
        <w:r w:rsidR="00985FD0">
          <w:rPr>
            <w:noProof/>
            <w:webHidden/>
          </w:rPr>
          <w:fldChar w:fldCharType="separate"/>
        </w:r>
        <w:r w:rsidR="00985FD0">
          <w:rPr>
            <w:noProof/>
            <w:webHidden/>
          </w:rPr>
          <w:t>16</w:t>
        </w:r>
        <w:r w:rsidR="00985FD0">
          <w:rPr>
            <w:noProof/>
            <w:webHidden/>
          </w:rPr>
          <w:fldChar w:fldCharType="end"/>
        </w:r>
      </w:hyperlink>
    </w:p>
    <w:p w14:paraId="75E058E5" w14:textId="0D14031C" w:rsidR="00985FD0" w:rsidRDefault="00445186">
      <w:pPr>
        <w:pStyle w:val="Tablicaslika"/>
        <w:tabs>
          <w:tab w:val="right" w:leader="dot" w:pos="9203"/>
        </w:tabs>
        <w:rPr>
          <w:rFonts w:eastAsiaTheme="minorEastAsia"/>
          <w:noProof/>
          <w:lang w:eastAsia="hr-HR"/>
        </w:rPr>
      </w:pPr>
      <w:hyperlink w:anchor="_Toc128569202" w:history="1">
        <w:r w:rsidR="00985FD0" w:rsidRPr="002A30F9">
          <w:rPr>
            <w:rStyle w:val="Hiperveza"/>
            <w:noProof/>
          </w:rPr>
          <w:t>Grafički prikaz 4: Broj isplaćenih radnika i isplaćeni iznosi</w:t>
        </w:r>
        <w:r w:rsidR="00985FD0">
          <w:rPr>
            <w:noProof/>
            <w:webHidden/>
          </w:rPr>
          <w:tab/>
        </w:r>
        <w:r w:rsidR="00985FD0">
          <w:rPr>
            <w:noProof/>
            <w:webHidden/>
          </w:rPr>
          <w:fldChar w:fldCharType="begin"/>
        </w:r>
        <w:r w:rsidR="00985FD0">
          <w:rPr>
            <w:noProof/>
            <w:webHidden/>
          </w:rPr>
          <w:instrText xml:space="preserve"> PAGEREF _Toc128569202 \h </w:instrText>
        </w:r>
        <w:r w:rsidR="00985FD0">
          <w:rPr>
            <w:noProof/>
            <w:webHidden/>
          </w:rPr>
        </w:r>
        <w:r w:rsidR="00985FD0">
          <w:rPr>
            <w:noProof/>
            <w:webHidden/>
          </w:rPr>
          <w:fldChar w:fldCharType="separate"/>
        </w:r>
        <w:r w:rsidR="00985FD0">
          <w:rPr>
            <w:noProof/>
            <w:webHidden/>
          </w:rPr>
          <w:t>17</w:t>
        </w:r>
        <w:r w:rsidR="00985FD0">
          <w:rPr>
            <w:noProof/>
            <w:webHidden/>
          </w:rPr>
          <w:fldChar w:fldCharType="end"/>
        </w:r>
      </w:hyperlink>
    </w:p>
    <w:p w14:paraId="53AC7137" w14:textId="3ABF38C3" w:rsidR="00F65626" w:rsidRPr="00EB11DA" w:rsidRDefault="00B86B51" w:rsidP="00335690">
      <w:pPr>
        <w:tabs>
          <w:tab w:val="left" w:pos="3255"/>
        </w:tabs>
        <w:spacing w:after="0" w:line="276" w:lineRule="auto"/>
        <w:rPr>
          <w:rFonts w:ascii="Arial" w:eastAsia="Times New Roman" w:hAnsi="Arial" w:cs="Arial"/>
          <w:sz w:val="24"/>
          <w:szCs w:val="24"/>
          <w:lang w:eastAsia="hr-HR"/>
        </w:rPr>
      </w:pPr>
      <w:r w:rsidRPr="00D0317E">
        <w:rPr>
          <w:rFonts w:ascii="Arial" w:eastAsia="Times New Roman" w:hAnsi="Arial" w:cs="Arial"/>
          <w:sz w:val="24"/>
          <w:szCs w:val="24"/>
          <w:lang w:eastAsia="hr-HR"/>
        </w:rPr>
        <w:fldChar w:fldCharType="end"/>
      </w:r>
      <w:r w:rsidR="00857480" w:rsidRPr="00EB11DA">
        <w:rPr>
          <w:rFonts w:ascii="Arial" w:eastAsia="Times New Roman" w:hAnsi="Arial" w:cs="Arial"/>
          <w:sz w:val="24"/>
          <w:szCs w:val="24"/>
          <w:lang w:eastAsia="hr-HR"/>
        </w:rPr>
        <w:tab/>
      </w:r>
    </w:p>
    <w:p w14:paraId="19803C6D" w14:textId="77777777" w:rsidR="00F65626" w:rsidRPr="00EB11DA" w:rsidRDefault="00F65626" w:rsidP="00F65626">
      <w:pPr>
        <w:spacing w:after="0" w:line="240" w:lineRule="auto"/>
        <w:ind w:left="708"/>
        <w:rPr>
          <w:rFonts w:ascii="Arial" w:eastAsia="Times New Roman" w:hAnsi="Arial" w:cs="Arial"/>
          <w:sz w:val="24"/>
          <w:szCs w:val="24"/>
          <w:lang w:eastAsia="hr-HR"/>
        </w:rPr>
      </w:pPr>
    </w:p>
    <w:p w14:paraId="679AD539" w14:textId="77777777" w:rsidR="00F65626" w:rsidRPr="00EB11DA" w:rsidRDefault="00B86B51" w:rsidP="00335690">
      <w:pPr>
        <w:tabs>
          <w:tab w:val="left" w:pos="7935"/>
        </w:tabs>
        <w:spacing w:after="0" w:line="276" w:lineRule="auto"/>
        <w:rPr>
          <w:rFonts w:ascii="Arial" w:eastAsia="Times New Roman" w:hAnsi="Arial" w:cs="Arial"/>
          <w:b/>
          <w:sz w:val="24"/>
          <w:szCs w:val="24"/>
          <w:lang w:eastAsia="hr-HR"/>
        </w:rPr>
      </w:pPr>
      <w:r w:rsidRPr="00EB11DA">
        <w:rPr>
          <w:rFonts w:ascii="Arial" w:eastAsia="Times New Roman" w:hAnsi="Arial" w:cs="Arial"/>
          <w:b/>
          <w:sz w:val="24"/>
          <w:szCs w:val="24"/>
          <w:lang w:eastAsia="hr-HR"/>
        </w:rPr>
        <w:t>Popis priloga</w:t>
      </w:r>
      <w:r w:rsidR="00DD51A5" w:rsidRPr="00EB11DA">
        <w:rPr>
          <w:rFonts w:ascii="Arial" w:eastAsia="Times New Roman" w:hAnsi="Arial" w:cs="Arial"/>
          <w:b/>
          <w:sz w:val="24"/>
          <w:szCs w:val="24"/>
          <w:lang w:eastAsia="hr-HR"/>
        </w:rPr>
        <w:tab/>
      </w:r>
    </w:p>
    <w:p w14:paraId="45C5E772" w14:textId="4A6F02F4" w:rsidR="00985FD0" w:rsidRDefault="00B86B51">
      <w:pPr>
        <w:pStyle w:val="Tablicaslika"/>
        <w:tabs>
          <w:tab w:val="right" w:leader="dot" w:pos="9203"/>
        </w:tabs>
        <w:rPr>
          <w:rFonts w:eastAsiaTheme="minorEastAsia"/>
          <w:noProof/>
          <w:lang w:eastAsia="hr-HR"/>
        </w:rPr>
      </w:pPr>
      <w:r w:rsidRPr="00D0317E">
        <w:rPr>
          <w:rFonts w:ascii="Arial" w:eastAsia="Calibri" w:hAnsi="Arial" w:cs="Arial"/>
          <w:b/>
          <w:sz w:val="24"/>
          <w:szCs w:val="24"/>
        </w:rPr>
        <w:fldChar w:fldCharType="begin"/>
      </w:r>
      <w:r w:rsidRPr="00D0317E">
        <w:rPr>
          <w:rFonts w:ascii="Arial" w:eastAsia="Calibri" w:hAnsi="Arial" w:cs="Arial"/>
          <w:b/>
          <w:sz w:val="24"/>
          <w:szCs w:val="24"/>
        </w:rPr>
        <w:instrText xml:space="preserve"> TOC \h \z \c "Prilog" </w:instrText>
      </w:r>
      <w:r w:rsidRPr="00D0317E">
        <w:rPr>
          <w:rFonts w:ascii="Arial" w:eastAsia="Calibri" w:hAnsi="Arial" w:cs="Arial"/>
          <w:b/>
          <w:sz w:val="24"/>
          <w:szCs w:val="24"/>
        </w:rPr>
        <w:fldChar w:fldCharType="separate"/>
      </w:r>
      <w:hyperlink w:anchor="_Toc128569226" w:history="1">
        <w:r w:rsidR="00985FD0" w:rsidRPr="00F82EC1">
          <w:rPr>
            <w:rStyle w:val="Hiperveza"/>
            <w:noProof/>
          </w:rPr>
          <w:t>Prilog 1: Pregled isplata po županijama i stečajnim dužnicima u 2022. godini</w:t>
        </w:r>
        <w:r w:rsidR="00985FD0">
          <w:rPr>
            <w:noProof/>
            <w:webHidden/>
          </w:rPr>
          <w:tab/>
        </w:r>
        <w:r w:rsidR="00985FD0">
          <w:rPr>
            <w:noProof/>
            <w:webHidden/>
          </w:rPr>
          <w:fldChar w:fldCharType="begin"/>
        </w:r>
        <w:r w:rsidR="00985FD0">
          <w:rPr>
            <w:noProof/>
            <w:webHidden/>
          </w:rPr>
          <w:instrText xml:space="preserve"> PAGEREF _Toc128569226 \h </w:instrText>
        </w:r>
        <w:r w:rsidR="00985FD0">
          <w:rPr>
            <w:noProof/>
            <w:webHidden/>
          </w:rPr>
        </w:r>
        <w:r w:rsidR="00985FD0">
          <w:rPr>
            <w:noProof/>
            <w:webHidden/>
          </w:rPr>
          <w:fldChar w:fldCharType="separate"/>
        </w:r>
        <w:r w:rsidR="00985FD0">
          <w:rPr>
            <w:noProof/>
            <w:webHidden/>
          </w:rPr>
          <w:t>25</w:t>
        </w:r>
        <w:r w:rsidR="00985FD0">
          <w:rPr>
            <w:noProof/>
            <w:webHidden/>
          </w:rPr>
          <w:fldChar w:fldCharType="end"/>
        </w:r>
      </w:hyperlink>
    </w:p>
    <w:p w14:paraId="544CC978" w14:textId="2601AEEE" w:rsidR="00985FD0" w:rsidRDefault="00445186">
      <w:pPr>
        <w:pStyle w:val="Tablicaslika"/>
        <w:tabs>
          <w:tab w:val="right" w:leader="dot" w:pos="9203"/>
        </w:tabs>
        <w:rPr>
          <w:rFonts w:eastAsiaTheme="minorEastAsia"/>
          <w:noProof/>
          <w:lang w:eastAsia="hr-HR"/>
        </w:rPr>
      </w:pPr>
      <w:hyperlink w:anchor="_Toc128569227" w:history="1">
        <w:r w:rsidR="00985FD0" w:rsidRPr="00F82EC1">
          <w:rPr>
            <w:rStyle w:val="Hiperveza"/>
            <w:noProof/>
          </w:rPr>
          <w:t>Prilog 2: Pregled ukupnih isplata i povrata u slučaju stečaja poslodavca od 2003. g. do 2022.g.</w:t>
        </w:r>
        <w:r w:rsidR="00985FD0">
          <w:rPr>
            <w:noProof/>
            <w:webHidden/>
          </w:rPr>
          <w:tab/>
        </w:r>
        <w:r w:rsidR="00985FD0">
          <w:rPr>
            <w:noProof/>
            <w:webHidden/>
          </w:rPr>
          <w:fldChar w:fldCharType="begin"/>
        </w:r>
        <w:r w:rsidR="00985FD0">
          <w:rPr>
            <w:noProof/>
            <w:webHidden/>
          </w:rPr>
          <w:instrText xml:space="preserve"> PAGEREF _Toc128569227 \h </w:instrText>
        </w:r>
        <w:r w:rsidR="00985FD0">
          <w:rPr>
            <w:noProof/>
            <w:webHidden/>
          </w:rPr>
        </w:r>
        <w:r w:rsidR="00985FD0">
          <w:rPr>
            <w:noProof/>
            <w:webHidden/>
          </w:rPr>
          <w:fldChar w:fldCharType="separate"/>
        </w:r>
        <w:r w:rsidR="00985FD0">
          <w:rPr>
            <w:noProof/>
            <w:webHidden/>
          </w:rPr>
          <w:t>27</w:t>
        </w:r>
        <w:r w:rsidR="00985FD0">
          <w:rPr>
            <w:noProof/>
            <w:webHidden/>
          </w:rPr>
          <w:fldChar w:fldCharType="end"/>
        </w:r>
      </w:hyperlink>
    </w:p>
    <w:p w14:paraId="20D9DE42" w14:textId="4B399F9D" w:rsidR="00985FD0" w:rsidRDefault="00445186">
      <w:pPr>
        <w:pStyle w:val="Tablicaslika"/>
        <w:tabs>
          <w:tab w:val="right" w:leader="dot" w:pos="9203"/>
        </w:tabs>
        <w:rPr>
          <w:rFonts w:eastAsiaTheme="minorEastAsia"/>
          <w:noProof/>
          <w:lang w:eastAsia="hr-HR"/>
        </w:rPr>
      </w:pPr>
      <w:hyperlink w:anchor="_Toc128569228" w:history="1">
        <w:r w:rsidR="00985FD0" w:rsidRPr="00F82EC1">
          <w:rPr>
            <w:rStyle w:val="Hiperveza"/>
            <w:noProof/>
          </w:rPr>
          <w:t>Prilog 3: Pregled ukupnih isplata, povrata i broja radnika poslodavaca u stečaju</w:t>
        </w:r>
        <w:r w:rsidR="00985FD0">
          <w:rPr>
            <w:noProof/>
            <w:webHidden/>
          </w:rPr>
          <w:tab/>
        </w:r>
        <w:r w:rsidR="00985FD0">
          <w:rPr>
            <w:noProof/>
            <w:webHidden/>
          </w:rPr>
          <w:fldChar w:fldCharType="begin"/>
        </w:r>
        <w:r w:rsidR="00985FD0">
          <w:rPr>
            <w:noProof/>
            <w:webHidden/>
          </w:rPr>
          <w:instrText xml:space="preserve"> PAGEREF _Toc128569228 \h </w:instrText>
        </w:r>
        <w:r w:rsidR="00985FD0">
          <w:rPr>
            <w:noProof/>
            <w:webHidden/>
          </w:rPr>
        </w:r>
        <w:r w:rsidR="00985FD0">
          <w:rPr>
            <w:noProof/>
            <w:webHidden/>
          </w:rPr>
          <w:fldChar w:fldCharType="separate"/>
        </w:r>
        <w:r w:rsidR="00985FD0">
          <w:rPr>
            <w:noProof/>
            <w:webHidden/>
          </w:rPr>
          <w:t>29</w:t>
        </w:r>
        <w:r w:rsidR="00985FD0">
          <w:rPr>
            <w:noProof/>
            <w:webHidden/>
          </w:rPr>
          <w:fldChar w:fldCharType="end"/>
        </w:r>
      </w:hyperlink>
    </w:p>
    <w:p w14:paraId="61303F66" w14:textId="2D17DB58" w:rsidR="00985FD0" w:rsidRDefault="00445186">
      <w:pPr>
        <w:pStyle w:val="Tablicaslika"/>
        <w:tabs>
          <w:tab w:val="right" w:leader="dot" w:pos="9203"/>
        </w:tabs>
        <w:rPr>
          <w:rFonts w:eastAsiaTheme="minorEastAsia"/>
          <w:noProof/>
          <w:lang w:eastAsia="hr-HR"/>
        </w:rPr>
      </w:pPr>
      <w:hyperlink w:anchor="_Toc128569229" w:history="1">
        <w:r w:rsidR="00985FD0" w:rsidRPr="00F82EC1">
          <w:rPr>
            <w:rStyle w:val="Hiperveza"/>
            <w:noProof/>
          </w:rPr>
          <w:t>Prilog 4: Pregled isplata i broj radnika za 2022.g. u slučaju blokade računa po županijama</w:t>
        </w:r>
        <w:r w:rsidR="00985FD0">
          <w:rPr>
            <w:noProof/>
            <w:webHidden/>
          </w:rPr>
          <w:tab/>
        </w:r>
        <w:r w:rsidR="00985FD0">
          <w:rPr>
            <w:noProof/>
            <w:webHidden/>
          </w:rPr>
          <w:fldChar w:fldCharType="begin"/>
        </w:r>
        <w:r w:rsidR="00985FD0">
          <w:rPr>
            <w:noProof/>
            <w:webHidden/>
          </w:rPr>
          <w:instrText xml:space="preserve"> PAGEREF _Toc128569229 \h </w:instrText>
        </w:r>
        <w:r w:rsidR="00985FD0">
          <w:rPr>
            <w:noProof/>
            <w:webHidden/>
          </w:rPr>
        </w:r>
        <w:r w:rsidR="00985FD0">
          <w:rPr>
            <w:noProof/>
            <w:webHidden/>
          </w:rPr>
          <w:fldChar w:fldCharType="separate"/>
        </w:r>
        <w:r w:rsidR="00985FD0">
          <w:rPr>
            <w:noProof/>
            <w:webHidden/>
          </w:rPr>
          <w:t>29</w:t>
        </w:r>
        <w:r w:rsidR="00985FD0">
          <w:rPr>
            <w:noProof/>
            <w:webHidden/>
          </w:rPr>
          <w:fldChar w:fldCharType="end"/>
        </w:r>
      </w:hyperlink>
    </w:p>
    <w:p w14:paraId="6419C769" w14:textId="12FD1974" w:rsidR="00610D4B" w:rsidRDefault="00B86B51" w:rsidP="00335690">
      <w:pPr>
        <w:spacing w:line="276" w:lineRule="auto"/>
        <w:rPr>
          <w:rFonts w:eastAsia="Calibri" w:cstheme="majorBidi"/>
          <w:b/>
          <w:sz w:val="28"/>
          <w:szCs w:val="28"/>
        </w:rPr>
      </w:pPr>
      <w:r w:rsidRPr="00D0317E">
        <w:rPr>
          <w:rFonts w:ascii="Arial" w:eastAsia="Calibri" w:hAnsi="Arial" w:cs="Arial"/>
          <w:b/>
          <w:sz w:val="24"/>
          <w:szCs w:val="24"/>
        </w:rPr>
        <w:fldChar w:fldCharType="end"/>
      </w:r>
      <w:r w:rsidR="00610D4B">
        <w:rPr>
          <w:rFonts w:eastAsia="Calibri"/>
          <w:b/>
          <w:sz w:val="28"/>
          <w:szCs w:val="28"/>
        </w:rPr>
        <w:br w:type="page"/>
      </w:r>
    </w:p>
    <w:p w14:paraId="4C03F5D0" w14:textId="77777777" w:rsidR="00857480" w:rsidRPr="000216C3" w:rsidRDefault="00F65626" w:rsidP="00335690">
      <w:pPr>
        <w:pStyle w:val="Naslov1"/>
        <w:spacing w:line="276" w:lineRule="auto"/>
        <w:rPr>
          <w:rFonts w:ascii="Arial" w:eastAsia="Calibri" w:hAnsi="Arial" w:cs="Arial"/>
          <w:b/>
          <w:color w:val="auto"/>
          <w:sz w:val="24"/>
          <w:szCs w:val="24"/>
        </w:rPr>
      </w:pPr>
      <w:bookmarkStart w:id="0" w:name="_Toc128569135"/>
      <w:r w:rsidRPr="000216C3">
        <w:rPr>
          <w:rFonts w:ascii="Arial" w:eastAsia="Calibri" w:hAnsi="Arial" w:cs="Arial"/>
          <w:b/>
          <w:color w:val="auto"/>
          <w:sz w:val="24"/>
          <w:szCs w:val="24"/>
        </w:rPr>
        <w:lastRenderedPageBreak/>
        <w:t>Uvodna riječ ravnatelja Agencije</w:t>
      </w:r>
      <w:bookmarkEnd w:id="0"/>
    </w:p>
    <w:p w14:paraId="4EFA1144" w14:textId="77777777" w:rsidR="00DD51A5" w:rsidRPr="000216C3" w:rsidRDefault="00DD51A5" w:rsidP="00335690">
      <w:pPr>
        <w:spacing w:line="276" w:lineRule="auto"/>
        <w:rPr>
          <w:rFonts w:ascii="Arial" w:hAnsi="Arial" w:cs="Arial"/>
          <w:sz w:val="24"/>
          <w:szCs w:val="24"/>
        </w:rPr>
      </w:pPr>
    </w:p>
    <w:p w14:paraId="6A753C56" w14:textId="77777777" w:rsidR="00F65626" w:rsidRPr="000216C3" w:rsidRDefault="00F65626" w:rsidP="00335690">
      <w:pPr>
        <w:spacing w:after="240" w:line="276" w:lineRule="auto"/>
        <w:rPr>
          <w:rFonts w:ascii="Arial" w:eastAsia="Calibri" w:hAnsi="Arial" w:cs="Arial"/>
          <w:sz w:val="24"/>
          <w:szCs w:val="24"/>
        </w:rPr>
      </w:pPr>
      <w:r w:rsidRPr="000216C3">
        <w:rPr>
          <w:rFonts w:ascii="Arial" w:eastAsia="Calibri" w:hAnsi="Arial" w:cs="Arial"/>
          <w:sz w:val="24"/>
          <w:szCs w:val="24"/>
        </w:rPr>
        <w:t>Poštovani,</w:t>
      </w:r>
    </w:p>
    <w:p w14:paraId="2E9898E4" w14:textId="5D0E17DE" w:rsidR="003A2497" w:rsidRPr="000216C3" w:rsidRDefault="003A2497"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aktivnost i rad Agencije za osiguranje radničkih </w:t>
      </w:r>
      <w:r w:rsidR="00386E8A" w:rsidRPr="000216C3">
        <w:rPr>
          <w:rFonts w:ascii="Arial" w:eastAsia="Calibri" w:hAnsi="Arial" w:cs="Arial"/>
          <w:sz w:val="24"/>
          <w:szCs w:val="24"/>
        </w:rPr>
        <w:t>tražbina</w:t>
      </w:r>
      <w:r w:rsidR="006925DA" w:rsidRPr="000216C3">
        <w:rPr>
          <w:rFonts w:ascii="Arial" w:eastAsia="Calibri" w:hAnsi="Arial" w:cs="Arial"/>
          <w:sz w:val="24"/>
          <w:szCs w:val="24"/>
        </w:rPr>
        <w:t xml:space="preserve"> (u </w:t>
      </w:r>
      <w:r w:rsidR="000216C3" w:rsidRPr="000216C3">
        <w:rPr>
          <w:rFonts w:ascii="Arial" w:eastAsia="Calibri" w:hAnsi="Arial" w:cs="Arial"/>
          <w:sz w:val="24"/>
          <w:szCs w:val="24"/>
        </w:rPr>
        <w:t>nastavku</w:t>
      </w:r>
      <w:r w:rsidR="006925DA" w:rsidRPr="000216C3">
        <w:rPr>
          <w:rFonts w:ascii="Arial" w:eastAsia="Calibri" w:hAnsi="Arial" w:cs="Arial"/>
          <w:sz w:val="24"/>
          <w:szCs w:val="24"/>
        </w:rPr>
        <w:t>: Agencija)</w:t>
      </w:r>
      <w:r w:rsidRPr="000216C3">
        <w:rPr>
          <w:rFonts w:ascii="Arial" w:eastAsia="Calibri" w:hAnsi="Arial" w:cs="Arial"/>
          <w:sz w:val="24"/>
          <w:szCs w:val="24"/>
        </w:rPr>
        <w:t xml:space="preserve"> </w:t>
      </w:r>
      <w:r w:rsidR="006D7780" w:rsidRPr="000216C3">
        <w:rPr>
          <w:rFonts w:ascii="Arial" w:eastAsia="Calibri" w:hAnsi="Arial" w:cs="Arial"/>
          <w:sz w:val="24"/>
          <w:szCs w:val="24"/>
        </w:rPr>
        <w:t xml:space="preserve">usmjereni su </w:t>
      </w:r>
      <w:r w:rsidR="008E553C" w:rsidRPr="000216C3">
        <w:rPr>
          <w:rFonts w:ascii="Arial" w:eastAsia="Calibri" w:hAnsi="Arial" w:cs="Arial"/>
          <w:sz w:val="24"/>
          <w:szCs w:val="24"/>
        </w:rPr>
        <w:t>prema</w:t>
      </w:r>
      <w:r w:rsidR="006D7780" w:rsidRPr="000216C3">
        <w:rPr>
          <w:rFonts w:ascii="Arial" w:eastAsia="Calibri" w:hAnsi="Arial" w:cs="Arial"/>
          <w:sz w:val="24"/>
          <w:szCs w:val="24"/>
        </w:rPr>
        <w:t xml:space="preserve"> učinkovitoj i zakonitoj zaštiti materijalnih prava radnika</w:t>
      </w:r>
      <w:r w:rsidR="00AA589C" w:rsidRPr="000216C3">
        <w:rPr>
          <w:rFonts w:ascii="Arial" w:eastAsia="Calibri" w:hAnsi="Arial" w:cs="Arial"/>
          <w:sz w:val="24"/>
          <w:szCs w:val="24"/>
        </w:rPr>
        <w:t xml:space="preserve"> u posebnim slučajevima</w:t>
      </w:r>
      <w:r w:rsidR="006D7780" w:rsidRPr="000216C3">
        <w:rPr>
          <w:rFonts w:ascii="Arial" w:eastAsia="Calibri" w:hAnsi="Arial" w:cs="Arial"/>
          <w:sz w:val="24"/>
          <w:szCs w:val="24"/>
        </w:rPr>
        <w:t xml:space="preserve">, </w:t>
      </w:r>
      <w:r w:rsidRPr="000216C3">
        <w:rPr>
          <w:rFonts w:ascii="Arial" w:eastAsia="Calibri" w:hAnsi="Arial" w:cs="Arial"/>
          <w:sz w:val="24"/>
          <w:szCs w:val="24"/>
        </w:rPr>
        <w:t xml:space="preserve">i </w:t>
      </w:r>
      <w:r w:rsidR="00294BAF" w:rsidRPr="000216C3">
        <w:rPr>
          <w:rFonts w:ascii="Arial" w:eastAsia="Calibri" w:hAnsi="Arial" w:cs="Arial"/>
          <w:sz w:val="24"/>
          <w:szCs w:val="24"/>
        </w:rPr>
        <w:t>posljedično</w:t>
      </w:r>
      <w:r w:rsidR="001A036F" w:rsidRPr="000216C3">
        <w:rPr>
          <w:rFonts w:ascii="Arial" w:eastAsia="Calibri" w:hAnsi="Arial" w:cs="Arial"/>
          <w:sz w:val="24"/>
          <w:szCs w:val="24"/>
        </w:rPr>
        <w:t xml:space="preserve"> su</w:t>
      </w:r>
      <w:r w:rsidR="00294BAF" w:rsidRPr="000216C3">
        <w:rPr>
          <w:rFonts w:ascii="Arial" w:eastAsia="Calibri" w:hAnsi="Arial" w:cs="Arial"/>
          <w:sz w:val="24"/>
          <w:szCs w:val="24"/>
        </w:rPr>
        <w:t xml:space="preserve"> </w:t>
      </w:r>
      <w:r w:rsidR="006A44CF" w:rsidRPr="000216C3">
        <w:rPr>
          <w:rFonts w:ascii="Arial" w:eastAsia="Calibri" w:hAnsi="Arial" w:cs="Arial"/>
          <w:sz w:val="24"/>
          <w:szCs w:val="24"/>
        </w:rPr>
        <w:t>vezani uz</w:t>
      </w:r>
      <w:r w:rsidR="00294BAF" w:rsidRPr="000216C3">
        <w:rPr>
          <w:rFonts w:ascii="Arial" w:eastAsia="Calibri" w:hAnsi="Arial" w:cs="Arial"/>
          <w:sz w:val="24"/>
          <w:szCs w:val="24"/>
        </w:rPr>
        <w:t xml:space="preserve"> stanje u društvu, posebno u gospodarstvu. </w:t>
      </w:r>
      <w:r w:rsidR="001A036F" w:rsidRPr="000216C3">
        <w:rPr>
          <w:rFonts w:ascii="Arial" w:eastAsia="Calibri" w:hAnsi="Arial" w:cs="Arial"/>
          <w:sz w:val="24"/>
          <w:szCs w:val="24"/>
        </w:rPr>
        <w:t xml:space="preserve">Agencija nije kreator, već pratitelj prilika i događaja čije </w:t>
      </w:r>
      <w:r w:rsidR="008420CE">
        <w:rPr>
          <w:rFonts w:ascii="Arial" w:eastAsia="Calibri" w:hAnsi="Arial" w:cs="Arial"/>
          <w:sz w:val="24"/>
          <w:szCs w:val="24"/>
        </w:rPr>
        <w:t xml:space="preserve">negativne </w:t>
      </w:r>
      <w:r w:rsidR="001A036F" w:rsidRPr="000216C3">
        <w:rPr>
          <w:rFonts w:ascii="Arial" w:eastAsia="Calibri" w:hAnsi="Arial" w:cs="Arial"/>
          <w:sz w:val="24"/>
          <w:szCs w:val="24"/>
        </w:rPr>
        <w:t xml:space="preserve">posljedice na društveno </w:t>
      </w:r>
      <w:r w:rsidR="008420CE">
        <w:rPr>
          <w:rFonts w:ascii="Arial" w:eastAsia="Calibri" w:hAnsi="Arial" w:cs="Arial"/>
          <w:sz w:val="24"/>
          <w:szCs w:val="24"/>
        </w:rPr>
        <w:t xml:space="preserve">treba ublažiti na </w:t>
      </w:r>
      <w:r w:rsidR="001A036F" w:rsidRPr="000216C3">
        <w:rPr>
          <w:rFonts w:ascii="Arial" w:eastAsia="Calibri" w:hAnsi="Arial" w:cs="Arial"/>
          <w:sz w:val="24"/>
          <w:szCs w:val="24"/>
        </w:rPr>
        <w:t xml:space="preserve">prihvatljiv način. </w:t>
      </w:r>
      <w:r w:rsidR="00AA589C" w:rsidRPr="000216C3">
        <w:rPr>
          <w:rFonts w:ascii="Arial" w:eastAsia="Calibri" w:hAnsi="Arial" w:cs="Arial"/>
          <w:sz w:val="24"/>
          <w:szCs w:val="24"/>
        </w:rPr>
        <w:t>Slučajevi u kojima Agencija pruža zaštitu su stečaj</w:t>
      </w:r>
      <w:r w:rsidR="008A290A" w:rsidRPr="000216C3">
        <w:rPr>
          <w:rFonts w:ascii="Arial" w:eastAsia="Calibri" w:hAnsi="Arial" w:cs="Arial"/>
          <w:sz w:val="24"/>
          <w:szCs w:val="24"/>
        </w:rPr>
        <w:t xml:space="preserve"> poslodavca </w:t>
      </w:r>
      <w:r w:rsidR="00AA589C" w:rsidRPr="000216C3">
        <w:rPr>
          <w:rFonts w:ascii="Arial" w:eastAsia="Calibri" w:hAnsi="Arial" w:cs="Arial"/>
          <w:sz w:val="24"/>
          <w:szCs w:val="24"/>
        </w:rPr>
        <w:t>i blokada računa poslodavca</w:t>
      </w:r>
      <w:r w:rsidR="008A290A" w:rsidRPr="000216C3">
        <w:rPr>
          <w:rFonts w:ascii="Arial" w:eastAsia="Calibri" w:hAnsi="Arial" w:cs="Arial"/>
          <w:sz w:val="24"/>
          <w:szCs w:val="24"/>
        </w:rPr>
        <w:t xml:space="preserve"> zbog nemogućnosti prisilne naplate neisplaćene plaće, odnosno naknade plaće</w:t>
      </w:r>
      <w:r w:rsidR="00AA589C" w:rsidRPr="000216C3">
        <w:rPr>
          <w:rFonts w:ascii="Arial" w:eastAsia="Calibri" w:hAnsi="Arial" w:cs="Arial"/>
          <w:sz w:val="24"/>
          <w:szCs w:val="24"/>
        </w:rPr>
        <w:t>.</w:t>
      </w:r>
    </w:p>
    <w:p w14:paraId="2F2E4104" w14:textId="73A19F1B" w:rsidR="00BD02F8" w:rsidRPr="000216C3" w:rsidRDefault="00AA589C"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U </w:t>
      </w:r>
      <w:r w:rsidR="00095DCD" w:rsidRPr="000216C3">
        <w:rPr>
          <w:rFonts w:ascii="Arial" w:eastAsia="Calibri" w:hAnsi="Arial" w:cs="Arial"/>
          <w:sz w:val="24"/>
          <w:szCs w:val="24"/>
        </w:rPr>
        <w:t>djelokrugu</w:t>
      </w:r>
      <w:r w:rsidR="00794A0F" w:rsidRPr="000216C3">
        <w:rPr>
          <w:rFonts w:ascii="Arial" w:eastAsia="Calibri" w:hAnsi="Arial" w:cs="Arial"/>
          <w:sz w:val="24"/>
          <w:szCs w:val="24"/>
        </w:rPr>
        <w:t xml:space="preserve"> </w:t>
      </w:r>
      <w:r w:rsidRPr="000216C3">
        <w:rPr>
          <w:rFonts w:ascii="Arial" w:eastAsia="Calibri" w:hAnsi="Arial" w:cs="Arial"/>
          <w:sz w:val="24"/>
          <w:szCs w:val="24"/>
        </w:rPr>
        <w:t>zaštit</w:t>
      </w:r>
      <w:r w:rsidR="00794A0F" w:rsidRPr="000216C3">
        <w:rPr>
          <w:rFonts w:ascii="Arial" w:eastAsia="Calibri" w:hAnsi="Arial" w:cs="Arial"/>
          <w:sz w:val="24"/>
          <w:szCs w:val="24"/>
        </w:rPr>
        <w:t>e</w:t>
      </w:r>
      <w:r w:rsidRPr="000216C3">
        <w:rPr>
          <w:rFonts w:ascii="Arial" w:eastAsia="Calibri" w:hAnsi="Arial" w:cs="Arial"/>
          <w:sz w:val="24"/>
          <w:szCs w:val="24"/>
        </w:rPr>
        <w:t xml:space="preserve"> prava u slučaju stečaja poslodavca na razinu aktivnosti Agencije utječe dinamika otvaranja stečajnih postupaka</w:t>
      </w:r>
      <w:r w:rsidR="00024BFA" w:rsidRPr="000216C3">
        <w:rPr>
          <w:rFonts w:ascii="Arial" w:eastAsia="Calibri" w:hAnsi="Arial" w:cs="Arial"/>
          <w:sz w:val="24"/>
          <w:szCs w:val="24"/>
        </w:rPr>
        <w:t>.</w:t>
      </w:r>
      <w:r w:rsidRPr="000216C3">
        <w:rPr>
          <w:rFonts w:ascii="Arial" w:eastAsia="Calibri" w:hAnsi="Arial" w:cs="Arial"/>
          <w:sz w:val="24"/>
          <w:szCs w:val="24"/>
        </w:rPr>
        <w:t xml:space="preserve"> </w:t>
      </w:r>
      <w:r w:rsidR="00820E5F">
        <w:rPr>
          <w:rFonts w:ascii="Arial" w:eastAsia="Calibri" w:hAnsi="Arial" w:cs="Arial"/>
          <w:sz w:val="24"/>
          <w:szCs w:val="24"/>
        </w:rPr>
        <w:t>U 202</w:t>
      </w:r>
      <w:r w:rsidR="00854C29">
        <w:rPr>
          <w:rFonts w:ascii="Arial" w:eastAsia="Calibri" w:hAnsi="Arial" w:cs="Arial"/>
          <w:sz w:val="24"/>
          <w:szCs w:val="24"/>
        </w:rPr>
        <w:t>2</w:t>
      </w:r>
      <w:r w:rsidR="005B765A" w:rsidRPr="000216C3">
        <w:rPr>
          <w:rFonts w:ascii="Arial" w:eastAsia="Calibri" w:hAnsi="Arial" w:cs="Arial"/>
          <w:sz w:val="24"/>
          <w:szCs w:val="24"/>
        </w:rPr>
        <w:t>. godini</w:t>
      </w:r>
      <w:r w:rsidR="00F626F4" w:rsidRPr="000216C3">
        <w:rPr>
          <w:rFonts w:ascii="Arial" w:eastAsia="Calibri" w:hAnsi="Arial" w:cs="Arial"/>
          <w:sz w:val="24"/>
          <w:szCs w:val="24"/>
        </w:rPr>
        <w:t xml:space="preserve">, </w:t>
      </w:r>
      <w:r w:rsidR="00854C29">
        <w:rPr>
          <w:rFonts w:ascii="Arial" w:eastAsia="Calibri" w:hAnsi="Arial" w:cs="Arial"/>
          <w:sz w:val="24"/>
          <w:szCs w:val="24"/>
        </w:rPr>
        <w:t>nakon</w:t>
      </w:r>
      <w:r w:rsidR="00F626F4" w:rsidRPr="000216C3">
        <w:rPr>
          <w:rFonts w:ascii="Arial" w:eastAsia="Calibri" w:hAnsi="Arial" w:cs="Arial"/>
          <w:sz w:val="24"/>
          <w:szCs w:val="24"/>
        </w:rPr>
        <w:t xml:space="preserve"> koron</w:t>
      </w:r>
      <w:r w:rsidR="00854C29">
        <w:rPr>
          <w:rFonts w:ascii="Arial" w:eastAsia="Calibri" w:hAnsi="Arial" w:cs="Arial"/>
          <w:sz w:val="24"/>
          <w:szCs w:val="24"/>
        </w:rPr>
        <w:t xml:space="preserve">arnih 2020. i 2021. godine </w:t>
      </w:r>
      <w:r w:rsidR="00E92411">
        <w:rPr>
          <w:rFonts w:ascii="Arial" w:eastAsia="Calibri" w:hAnsi="Arial" w:cs="Arial"/>
          <w:sz w:val="24"/>
          <w:szCs w:val="24"/>
        </w:rPr>
        <w:t xml:space="preserve">hrvatski gospodarski sektor sreo </w:t>
      </w:r>
      <w:r w:rsidR="00854C29">
        <w:rPr>
          <w:rFonts w:ascii="Arial" w:eastAsia="Calibri" w:hAnsi="Arial" w:cs="Arial"/>
          <w:sz w:val="24"/>
          <w:szCs w:val="24"/>
        </w:rPr>
        <w:t>se s novim negativnim pritiscima</w:t>
      </w:r>
      <w:r w:rsidR="00E92411">
        <w:rPr>
          <w:rFonts w:ascii="Arial" w:eastAsia="Calibri" w:hAnsi="Arial" w:cs="Arial"/>
          <w:sz w:val="24"/>
          <w:szCs w:val="24"/>
        </w:rPr>
        <w:t xml:space="preserve"> </w:t>
      </w:r>
      <w:r w:rsidR="00854C29">
        <w:rPr>
          <w:rFonts w:ascii="Arial" w:eastAsia="Calibri" w:hAnsi="Arial" w:cs="Arial"/>
          <w:sz w:val="24"/>
          <w:szCs w:val="24"/>
        </w:rPr>
        <w:t xml:space="preserve">koji su se ogledali u rastućoj inflaciji i visokim neizvjesnostima poslovanja </w:t>
      </w:r>
      <w:r w:rsidR="00E92411">
        <w:rPr>
          <w:rFonts w:ascii="Arial" w:eastAsia="Calibri" w:hAnsi="Arial" w:cs="Arial"/>
          <w:sz w:val="24"/>
          <w:szCs w:val="24"/>
        </w:rPr>
        <w:t>uzrokovanim ratom</w:t>
      </w:r>
      <w:r w:rsidR="00854C29">
        <w:rPr>
          <w:rFonts w:ascii="Arial" w:eastAsia="Calibri" w:hAnsi="Arial" w:cs="Arial"/>
          <w:sz w:val="24"/>
          <w:szCs w:val="24"/>
        </w:rPr>
        <w:t xml:space="preserve"> u Ukrajini. </w:t>
      </w:r>
      <w:r w:rsidR="00E92411">
        <w:rPr>
          <w:rFonts w:ascii="Arial" w:eastAsia="Calibri" w:hAnsi="Arial" w:cs="Arial"/>
          <w:sz w:val="24"/>
          <w:szCs w:val="24"/>
        </w:rPr>
        <w:t>Pravovremene mjere Vlade RH u dobroj mjeri amortizirale su taj negativni utjecaj te nije došlo do značajnijeg porasta broj</w:t>
      </w:r>
      <w:r w:rsidR="008420CE">
        <w:rPr>
          <w:rFonts w:ascii="Arial" w:eastAsia="Calibri" w:hAnsi="Arial" w:cs="Arial"/>
          <w:sz w:val="24"/>
          <w:szCs w:val="24"/>
        </w:rPr>
        <w:t>a</w:t>
      </w:r>
      <w:r w:rsidR="00E92411">
        <w:rPr>
          <w:rFonts w:ascii="Arial" w:eastAsia="Calibri" w:hAnsi="Arial" w:cs="Arial"/>
          <w:sz w:val="24"/>
          <w:szCs w:val="24"/>
        </w:rPr>
        <w:t xml:space="preserve"> nesolventnih gospodarskih subjekata.</w:t>
      </w:r>
    </w:p>
    <w:p w14:paraId="1C80F64B" w14:textId="7CCE6614" w:rsidR="00BD0C57" w:rsidRPr="000216C3" w:rsidRDefault="008A3DAD"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U izvještajnom razdoblju djelatnost Agencije </w:t>
      </w:r>
      <w:r w:rsidR="00024BFA" w:rsidRPr="000216C3">
        <w:rPr>
          <w:rFonts w:ascii="Arial" w:eastAsia="Calibri" w:hAnsi="Arial" w:cs="Arial"/>
          <w:sz w:val="24"/>
          <w:szCs w:val="24"/>
        </w:rPr>
        <w:t xml:space="preserve">odnosila se i </w:t>
      </w:r>
      <w:r w:rsidRPr="000216C3">
        <w:rPr>
          <w:rFonts w:ascii="Arial" w:eastAsia="Calibri" w:hAnsi="Arial" w:cs="Arial"/>
          <w:sz w:val="24"/>
          <w:szCs w:val="24"/>
        </w:rPr>
        <w:t>na z</w:t>
      </w:r>
      <w:r w:rsidR="005311C3" w:rsidRPr="000216C3">
        <w:rPr>
          <w:rFonts w:ascii="Arial" w:eastAsia="Calibri" w:hAnsi="Arial" w:cs="Arial"/>
          <w:sz w:val="24"/>
          <w:szCs w:val="24"/>
        </w:rPr>
        <w:t>aštit</w:t>
      </w:r>
      <w:r w:rsidRPr="000216C3">
        <w:rPr>
          <w:rFonts w:ascii="Arial" w:eastAsia="Calibri" w:hAnsi="Arial" w:cs="Arial"/>
          <w:sz w:val="24"/>
          <w:szCs w:val="24"/>
        </w:rPr>
        <w:t>u</w:t>
      </w:r>
      <w:r w:rsidR="005311C3" w:rsidRPr="000216C3">
        <w:rPr>
          <w:rFonts w:ascii="Arial" w:eastAsia="Calibri" w:hAnsi="Arial" w:cs="Arial"/>
          <w:sz w:val="24"/>
          <w:szCs w:val="24"/>
        </w:rPr>
        <w:t xml:space="preserve"> prava radnika u slučaju blokade računa poslodavca</w:t>
      </w:r>
      <w:r w:rsidR="00EC2F0E" w:rsidRPr="000216C3">
        <w:rPr>
          <w:rFonts w:ascii="Arial" w:eastAsia="Calibri" w:hAnsi="Arial" w:cs="Arial"/>
          <w:sz w:val="24"/>
          <w:szCs w:val="24"/>
        </w:rPr>
        <w:t>.</w:t>
      </w:r>
      <w:r w:rsidR="00AF57EE" w:rsidRPr="000216C3">
        <w:rPr>
          <w:rFonts w:ascii="Arial" w:eastAsia="Calibri" w:hAnsi="Arial" w:cs="Arial"/>
          <w:sz w:val="24"/>
          <w:szCs w:val="24"/>
        </w:rPr>
        <w:t xml:space="preserve"> Kao i u slučaju stečaja, i ovdje Agencija nastupa posljedično, kada poslodavac </w:t>
      </w:r>
      <w:r w:rsidR="006A44CF" w:rsidRPr="000216C3">
        <w:rPr>
          <w:rFonts w:ascii="Arial" w:eastAsia="Calibri" w:hAnsi="Arial" w:cs="Arial"/>
          <w:sz w:val="24"/>
          <w:szCs w:val="24"/>
        </w:rPr>
        <w:t>zbog blokade računa</w:t>
      </w:r>
      <w:r w:rsidR="00AF57EE" w:rsidRPr="000216C3">
        <w:rPr>
          <w:rFonts w:ascii="Arial" w:eastAsia="Calibri" w:hAnsi="Arial" w:cs="Arial"/>
          <w:sz w:val="24"/>
          <w:szCs w:val="24"/>
        </w:rPr>
        <w:t xml:space="preserve"> ne uspije isplatiti plaće radnicima</w:t>
      </w:r>
      <w:r w:rsidR="006E2E0F" w:rsidRPr="000216C3">
        <w:rPr>
          <w:rFonts w:ascii="Arial" w:eastAsia="Calibri" w:hAnsi="Arial" w:cs="Arial"/>
          <w:sz w:val="24"/>
          <w:szCs w:val="24"/>
        </w:rPr>
        <w:t xml:space="preserve"> te od Agencije zahtijeva isplatu minimalnih plaća</w:t>
      </w:r>
      <w:r w:rsidR="00AF57EE" w:rsidRPr="000216C3">
        <w:rPr>
          <w:rFonts w:ascii="Arial" w:eastAsia="Calibri" w:hAnsi="Arial" w:cs="Arial"/>
          <w:sz w:val="24"/>
          <w:szCs w:val="24"/>
        </w:rPr>
        <w:t>.</w:t>
      </w:r>
      <w:r w:rsidR="006E2E0F" w:rsidRPr="000216C3">
        <w:rPr>
          <w:rFonts w:ascii="Arial" w:eastAsia="Calibri" w:hAnsi="Arial" w:cs="Arial"/>
          <w:sz w:val="24"/>
          <w:szCs w:val="24"/>
        </w:rPr>
        <w:t xml:space="preserve"> </w:t>
      </w:r>
      <w:r w:rsidR="00BD2838" w:rsidRPr="000216C3">
        <w:rPr>
          <w:rFonts w:ascii="Arial" w:eastAsia="Calibri" w:hAnsi="Arial" w:cs="Arial"/>
          <w:sz w:val="24"/>
          <w:szCs w:val="24"/>
        </w:rPr>
        <w:t>Kako se</w:t>
      </w:r>
      <w:r w:rsidR="00794A0F" w:rsidRPr="000216C3">
        <w:rPr>
          <w:rFonts w:ascii="Arial" w:eastAsia="Calibri" w:hAnsi="Arial" w:cs="Arial"/>
          <w:sz w:val="24"/>
          <w:szCs w:val="24"/>
        </w:rPr>
        <w:t xml:space="preserve"> sustav zasniva na ovrsi,</w:t>
      </w:r>
      <w:r w:rsidR="00163360" w:rsidRPr="000216C3">
        <w:rPr>
          <w:rFonts w:ascii="Arial" w:eastAsia="Calibri" w:hAnsi="Arial" w:cs="Arial"/>
          <w:sz w:val="24"/>
          <w:szCs w:val="24"/>
        </w:rPr>
        <w:t xml:space="preserve"> </w:t>
      </w:r>
      <w:r w:rsidR="006E6874" w:rsidRPr="000216C3">
        <w:rPr>
          <w:rFonts w:ascii="Arial" w:eastAsia="Calibri" w:hAnsi="Arial" w:cs="Arial"/>
          <w:sz w:val="24"/>
          <w:szCs w:val="24"/>
        </w:rPr>
        <w:t>Agencija je</w:t>
      </w:r>
      <w:r w:rsidR="00130B09" w:rsidRPr="000216C3">
        <w:rPr>
          <w:rFonts w:ascii="Arial" w:eastAsia="Calibri" w:hAnsi="Arial" w:cs="Arial"/>
          <w:sz w:val="24"/>
          <w:szCs w:val="24"/>
        </w:rPr>
        <w:t xml:space="preserve"> implementirala </w:t>
      </w:r>
      <w:r w:rsidR="006E6874" w:rsidRPr="000216C3">
        <w:rPr>
          <w:rFonts w:ascii="Arial" w:eastAsia="Calibri" w:hAnsi="Arial" w:cs="Arial"/>
          <w:sz w:val="24"/>
          <w:szCs w:val="24"/>
        </w:rPr>
        <w:t>elektroničk</w:t>
      </w:r>
      <w:r w:rsidR="00794A0F" w:rsidRPr="000216C3">
        <w:rPr>
          <w:rFonts w:ascii="Arial" w:eastAsia="Calibri" w:hAnsi="Arial" w:cs="Arial"/>
          <w:sz w:val="24"/>
          <w:szCs w:val="24"/>
        </w:rPr>
        <w:t>u</w:t>
      </w:r>
      <w:r w:rsidR="006E6874" w:rsidRPr="000216C3">
        <w:rPr>
          <w:rFonts w:ascii="Arial" w:eastAsia="Calibri" w:hAnsi="Arial" w:cs="Arial"/>
          <w:sz w:val="24"/>
          <w:szCs w:val="24"/>
        </w:rPr>
        <w:t xml:space="preserve"> razmjen</w:t>
      </w:r>
      <w:r w:rsidR="00794A0F" w:rsidRPr="000216C3">
        <w:rPr>
          <w:rFonts w:ascii="Arial" w:eastAsia="Calibri" w:hAnsi="Arial" w:cs="Arial"/>
          <w:sz w:val="24"/>
          <w:szCs w:val="24"/>
        </w:rPr>
        <w:t>u</w:t>
      </w:r>
      <w:r w:rsidR="006E6874" w:rsidRPr="000216C3">
        <w:rPr>
          <w:rFonts w:ascii="Arial" w:eastAsia="Calibri" w:hAnsi="Arial" w:cs="Arial"/>
          <w:sz w:val="24"/>
          <w:szCs w:val="24"/>
        </w:rPr>
        <w:t xml:space="preserve"> podataka s Financijskom agencijom</w:t>
      </w:r>
      <w:r w:rsidR="00130B09" w:rsidRPr="000216C3">
        <w:rPr>
          <w:rFonts w:ascii="Arial" w:eastAsia="Calibri" w:hAnsi="Arial" w:cs="Arial"/>
          <w:sz w:val="24"/>
          <w:szCs w:val="24"/>
        </w:rPr>
        <w:t xml:space="preserve"> prema protokolu za provedbu ovrhe na novčanim sredstvima, s</w:t>
      </w:r>
      <w:r w:rsidR="006E6874" w:rsidRPr="000216C3">
        <w:rPr>
          <w:rFonts w:ascii="Arial" w:eastAsia="Calibri" w:hAnsi="Arial" w:cs="Arial"/>
          <w:sz w:val="24"/>
          <w:szCs w:val="24"/>
        </w:rPr>
        <w:t xml:space="preserve"> </w:t>
      </w:r>
      <w:r w:rsidR="00E47551" w:rsidRPr="000216C3">
        <w:rPr>
          <w:rFonts w:ascii="Arial" w:eastAsia="Calibri" w:hAnsi="Arial" w:cs="Arial"/>
          <w:sz w:val="24"/>
          <w:szCs w:val="24"/>
        </w:rPr>
        <w:t xml:space="preserve">Inspekcijom rada pri Državnom inspektoratu </w:t>
      </w:r>
      <w:r w:rsidR="00130B09" w:rsidRPr="000216C3">
        <w:rPr>
          <w:rFonts w:ascii="Arial" w:eastAsia="Calibri" w:hAnsi="Arial" w:cs="Arial"/>
          <w:sz w:val="24"/>
          <w:szCs w:val="24"/>
        </w:rPr>
        <w:t>kao tijelom nadzora</w:t>
      </w:r>
      <w:r w:rsidR="00346800">
        <w:rPr>
          <w:rFonts w:ascii="Arial" w:eastAsia="Calibri" w:hAnsi="Arial" w:cs="Arial"/>
          <w:sz w:val="24"/>
          <w:szCs w:val="24"/>
        </w:rPr>
        <w:t>,</w:t>
      </w:r>
      <w:r w:rsidR="00E92411">
        <w:rPr>
          <w:rFonts w:ascii="Arial" w:eastAsia="Calibri" w:hAnsi="Arial" w:cs="Arial"/>
          <w:sz w:val="24"/>
          <w:szCs w:val="24"/>
        </w:rPr>
        <w:t xml:space="preserve"> te sa Trgovačkim sudovima putem e-oglasn</w:t>
      </w:r>
      <w:r w:rsidR="008420CE">
        <w:rPr>
          <w:rFonts w:ascii="Arial" w:eastAsia="Calibri" w:hAnsi="Arial" w:cs="Arial"/>
          <w:sz w:val="24"/>
          <w:szCs w:val="24"/>
        </w:rPr>
        <w:t>e</w:t>
      </w:r>
      <w:r w:rsidR="00E92411">
        <w:rPr>
          <w:rFonts w:ascii="Arial" w:eastAsia="Calibri" w:hAnsi="Arial" w:cs="Arial"/>
          <w:sz w:val="24"/>
          <w:szCs w:val="24"/>
        </w:rPr>
        <w:t xml:space="preserve"> ploč</w:t>
      </w:r>
      <w:r w:rsidR="008420CE">
        <w:rPr>
          <w:rFonts w:ascii="Arial" w:eastAsia="Calibri" w:hAnsi="Arial" w:cs="Arial"/>
          <w:sz w:val="24"/>
          <w:szCs w:val="24"/>
        </w:rPr>
        <w:t>e</w:t>
      </w:r>
      <w:r w:rsidR="00E92411">
        <w:rPr>
          <w:rFonts w:ascii="Arial" w:eastAsia="Calibri" w:hAnsi="Arial" w:cs="Arial"/>
          <w:sz w:val="24"/>
          <w:szCs w:val="24"/>
        </w:rPr>
        <w:t xml:space="preserve"> u svrhu pravovremenog praćenja promjena u predmetima od interesa Agencije</w:t>
      </w:r>
      <w:r w:rsidR="00024BFA" w:rsidRPr="000216C3">
        <w:rPr>
          <w:rFonts w:ascii="Arial" w:eastAsia="Calibri" w:hAnsi="Arial" w:cs="Arial"/>
          <w:sz w:val="24"/>
          <w:szCs w:val="24"/>
        </w:rPr>
        <w:t xml:space="preserve"> </w:t>
      </w:r>
    </w:p>
    <w:p w14:paraId="5747D3E3" w14:textId="77777777" w:rsidR="005B3224" w:rsidRPr="000216C3" w:rsidRDefault="005B3224" w:rsidP="00335690">
      <w:pPr>
        <w:spacing w:after="240" w:line="276" w:lineRule="auto"/>
        <w:jc w:val="both"/>
        <w:rPr>
          <w:rFonts w:ascii="Arial" w:eastAsia="Calibri" w:hAnsi="Arial" w:cs="Arial"/>
          <w:sz w:val="24"/>
          <w:szCs w:val="24"/>
        </w:rPr>
      </w:pPr>
    </w:p>
    <w:p w14:paraId="32CD6EB5" w14:textId="77777777" w:rsidR="000C0EA3" w:rsidRPr="000216C3" w:rsidRDefault="00B76C47"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S poštovanjem, </w:t>
      </w:r>
    </w:p>
    <w:p w14:paraId="0E1CDBE4" w14:textId="01161C73" w:rsidR="00F65626" w:rsidRPr="000216C3" w:rsidRDefault="00C56D28" w:rsidP="00335690">
      <w:pPr>
        <w:spacing w:after="0" w:line="276" w:lineRule="auto"/>
        <w:jc w:val="both"/>
        <w:rPr>
          <w:rFonts w:ascii="Arial" w:eastAsia="Calibri" w:hAnsi="Arial" w:cs="Arial"/>
          <w:sz w:val="24"/>
          <w:szCs w:val="24"/>
        </w:rPr>
      </w:pPr>
      <w:r w:rsidRPr="000216C3">
        <w:rPr>
          <w:rFonts w:ascii="Arial" w:eastAsia="Calibri" w:hAnsi="Arial" w:cs="Arial"/>
          <w:sz w:val="24"/>
          <w:szCs w:val="24"/>
        </w:rPr>
        <w:t>mr.sc. Ivan Madunić dipl.</w:t>
      </w:r>
      <w:r w:rsidR="00E92411">
        <w:rPr>
          <w:rFonts w:ascii="Arial" w:eastAsia="Calibri" w:hAnsi="Arial" w:cs="Arial"/>
          <w:sz w:val="24"/>
          <w:szCs w:val="24"/>
        </w:rPr>
        <w:t xml:space="preserve"> </w:t>
      </w:r>
      <w:proofErr w:type="spellStart"/>
      <w:r w:rsidRPr="000216C3">
        <w:rPr>
          <w:rFonts w:ascii="Arial" w:eastAsia="Calibri" w:hAnsi="Arial" w:cs="Arial"/>
          <w:sz w:val="24"/>
          <w:szCs w:val="24"/>
        </w:rPr>
        <w:t>oec</w:t>
      </w:r>
      <w:proofErr w:type="spellEnd"/>
      <w:r w:rsidR="00F65626" w:rsidRPr="000216C3">
        <w:rPr>
          <w:rFonts w:ascii="Arial" w:eastAsia="Calibri" w:hAnsi="Arial" w:cs="Arial"/>
          <w:sz w:val="24"/>
          <w:szCs w:val="24"/>
        </w:rPr>
        <w:t>, ravnatelj Agencije</w:t>
      </w:r>
    </w:p>
    <w:p w14:paraId="042C6DE8" w14:textId="77777777" w:rsidR="00F65626" w:rsidRPr="000216C3" w:rsidRDefault="00F65626" w:rsidP="00F00404">
      <w:pPr>
        <w:pStyle w:val="Naslov1"/>
        <w:numPr>
          <w:ilvl w:val="0"/>
          <w:numId w:val="45"/>
        </w:numPr>
        <w:rPr>
          <w:rFonts w:ascii="Arial" w:eastAsia="Calibri" w:hAnsi="Arial" w:cs="Arial"/>
          <w:b/>
          <w:color w:val="auto"/>
          <w:sz w:val="24"/>
          <w:szCs w:val="24"/>
        </w:rPr>
      </w:pPr>
      <w:r w:rsidRPr="000216C3">
        <w:rPr>
          <w:rFonts w:ascii="Arial" w:eastAsia="Calibri" w:hAnsi="Arial" w:cs="Arial"/>
          <w:sz w:val="24"/>
          <w:szCs w:val="24"/>
        </w:rPr>
        <w:br w:type="page"/>
      </w:r>
      <w:bookmarkStart w:id="1" w:name="_Toc128569136"/>
      <w:r w:rsidRPr="000216C3">
        <w:rPr>
          <w:rFonts w:ascii="Arial" w:eastAsia="Calibri" w:hAnsi="Arial" w:cs="Arial"/>
          <w:b/>
          <w:color w:val="auto"/>
          <w:sz w:val="24"/>
          <w:szCs w:val="24"/>
        </w:rPr>
        <w:lastRenderedPageBreak/>
        <w:t>UVOD</w:t>
      </w:r>
      <w:bookmarkEnd w:id="1"/>
    </w:p>
    <w:p w14:paraId="378119F9" w14:textId="77777777" w:rsidR="00F65626" w:rsidRPr="000216C3" w:rsidRDefault="00F65626" w:rsidP="00F65626">
      <w:pPr>
        <w:spacing w:after="0" w:line="240" w:lineRule="auto"/>
        <w:rPr>
          <w:rFonts w:ascii="Arial" w:eastAsia="Calibri" w:hAnsi="Arial" w:cs="Arial"/>
          <w:b/>
          <w:sz w:val="24"/>
          <w:szCs w:val="24"/>
        </w:rPr>
      </w:pPr>
    </w:p>
    <w:p w14:paraId="6ECE443D" w14:textId="77777777" w:rsidR="00F65626" w:rsidRPr="000216C3" w:rsidRDefault="00F65626" w:rsidP="00C406B3">
      <w:pPr>
        <w:pStyle w:val="Naslov2"/>
        <w:numPr>
          <w:ilvl w:val="0"/>
          <w:numId w:val="19"/>
        </w:numPr>
        <w:rPr>
          <w:rFonts w:ascii="Arial" w:eastAsia="Calibri" w:hAnsi="Arial" w:cs="Arial"/>
          <w:sz w:val="24"/>
          <w:szCs w:val="24"/>
          <w:u w:val="single"/>
        </w:rPr>
      </w:pPr>
      <w:bookmarkStart w:id="2" w:name="_Toc128569137"/>
      <w:r w:rsidRPr="000216C3">
        <w:rPr>
          <w:rFonts w:ascii="Arial" w:eastAsia="Calibri" w:hAnsi="Arial" w:cs="Arial"/>
          <w:sz w:val="24"/>
          <w:szCs w:val="24"/>
          <w:u w:val="single"/>
        </w:rPr>
        <w:t>Opći podaci o ustanovi</w:t>
      </w:r>
      <w:bookmarkEnd w:id="2"/>
    </w:p>
    <w:p w14:paraId="7A1CCFBE" w14:textId="77777777" w:rsidR="00F65626" w:rsidRPr="000216C3" w:rsidRDefault="00F65626" w:rsidP="00335690">
      <w:pPr>
        <w:spacing w:after="0" w:line="276" w:lineRule="auto"/>
        <w:ind w:left="2552" w:hanging="2552"/>
        <w:jc w:val="both"/>
        <w:rPr>
          <w:rFonts w:ascii="Arial" w:eastAsia="Calibri" w:hAnsi="Arial" w:cs="Arial"/>
          <w:sz w:val="24"/>
          <w:szCs w:val="24"/>
        </w:rPr>
      </w:pPr>
      <w:r w:rsidRPr="000216C3">
        <w:rPr>
          <w:rFonts w:ascii="Arial" w:eastAsia="Calibri" w:hAnsi="Arial" w:cs="Arial"/>
          <w:sz w:val="24"/>
          <w:szCs w:val="24"/>
        </w:rPr>
        <w:t xml:space="preserve">Naziv i skraćeni naziv: Agencija za osiguranje radničkih </w:t>
      </w:r>
      <w:r w:rsidR="002D1360" w:rsidRPr="000216C3">
        <w:rPr>
          <w:rFonts w:ascii="Arial" w:eastAsia="Calibri" w:hAnsi="Arial" w:cs="Arial"/>
          <w:sz w:val="24"/>
          <w:szCs w:val="24"/>
        </w:rPr>
        <w:t>tražbina</w:t>
      </w:r>
      <w:r w:rsidRPr="000216C3">
        <w:rPr>
          <w:rFonts w:ascii="Arial" w:eastAsia="Calibri" w:hAnsi="Arial" w:cs="Arial"/>
          <w:sz w:val="24"/>
          <w:szCs w:val="24"/>
        </w:rPr>
        <w:t>, AOR</w:t>
      </w:r>
      <w:r w:rsidR="002D1360" w:rsidRPr="000216C3">
        <w:rPr>
          <w:rFonts w:ascii="Arial" w:eastAsia="Calibri" w:hAnsi="Arial" w:cs="Arial"/>
          <w:sz w:val="24"/>
          <w:szCs w:val="24"/>
        </w:rPr>
        <w:t>T</w:t>
      </w:r>
    </w:p>
    <w:p w14:paraId="3E5AA854" w14:textId="79556A96" w:rsidR="00F65626" w:rsidRPr="000216C3" w:rsidRDefault="00F65626" w:rsidP="00335690">
      <w:pPr>
        <w:tabs>
          <w:tab w:val="left" w:pos="2552"/>
        </w:tabs>
        <w:spacing w:after="0" w:line="276" w:lineRule="auto"/>
        <w:ind w:left="2552" w:hanging="2552"/>
        <w:jc w:val="both"/>
        <w:rPr>
          <w:rFonts w:ascii="Arial" w:eastAsia="Calibri" w:hAnsi="Arial" w:cs="Arial"/>
          <w:sz w:val="24"/>
          <w:szCs w:val="24"/>
        </w:rPr>
      </w:pPr>
      <w:r w:rsidRPr="000216C3">
        <w:rPr>
          <w:rFonts w:ascii="Arial" w:eastAsia="Calibri" w:hAnsi="Arial" w:cs="Arial"/>
          <w:sz w:val="24"/>
          <w:szCs w:val="24"/>
        </w:rPr>
        <w:t>Sjediš</w:t>
      </w:r>
      <w:r w:rsidR="00116885">
        <w:rPr>
          <w:rFonts w:ascii="Arial" w:eastAsia="Calibri" w:hAnsi="Arial" w:cs="Arial"/>
          <w:sz w:val="24"/>
          <w:szCs w:val="24"/>
        </w:rPr>
        <w:t xml:space="preserve">te:                       </w:t>
      </w:r>
      <w:r w:rsidR="0028712E" w:rsidRPr="000216C3">
        <w:rPr>
          <w:rFonts w:ascii="Arial" w:eastAsia="Calibri" w:hAnsi="Arial" w:cs="Arial"/>
          <w:sz w:val="24"/>
          <w:szCs w:val="24"/>
        </w:rPr>
        <w:t xml:space="preserve">Zagreb, </w:t>
      </w:r>
      <w:r w:rsidR="000216C3" w:rsidRPr="000216C3">
        <w:rPr>
          <w:rFonts w:ascii="Arial" w:eastAsia="Calibri" w:hAnsi="Arial" w:cs="Arial"/>
          <w:sz w:val="24"/>
          <w:szCs w:val="24"/>
        </w:rPr>
        <w:t>Frankopan</w:t>
      </w:r>
      <w:r w:rsidR="00D93025">
        <w:rPr>
          <w:rFonts w:ascii="Arial" w:eastAsia="Calibri" w:hAnsi="Arial" w:cs="Arial"/>
          <w:sz w:val="24"/>
          <w:szCs w:val="24"/>
        </w:rPr>
        <w:t>ska</w:t>
      </w:r>
      <w:r w:rsidR="0028712E" w:rsidRPr="000216C3">
        <w:rPr>
          <w:rFonts w:ascii="Arial" w:eastAsia="Calibri" w:hAnsi="Arial" w:cs="Arial"/>
          <w:sz w:val="24"/>
          <w:szCs w:val="24"/>
        </w:rPr>
        <w:t xml:space="preserve"> 11</w:t>
      </w:r>
    </w:p>
    <w:p w14:paraId="36F8858B" w14:textId="7681884B" w:rsidR="00F65626" w:rsidRPr="000216C3" w:rsidRDefault="00F65626" w:rsidP="00335690">
      <w:pPr>
        <w:spacing w:after="0" w:line="276" w:lineRule="auto"/>
        <w:ind w:left="2410" w:hanging="2410"/>
        <w:jc w:val="both"/>
        <w:rPr>
          <w:rFonts w:ascii="Arial" w:eastAsia="Calibri" w:hAnsi="Arial" w:cs="Arial"/>
          <w:sz w:val="24"/>
          <w:szCs w:val="24"/>
        </w:rPr>
      </w:pPr>
      <w:r w:rsidRPr="000216C3">
        <w:rPr>
          <w:rFonts w:ascii="Arial" w:eastAsia="Calibri" w:hAnsi="Arial" w:cs="Arial"/>
          <w:sz w:val="24"/>
          <w:szCs w:val="24"/>
        </w:rPr>
        <w:t xml:space="preserve">Osnivač:                       Republika Hrvatska </w:t>
      </w:r>
    </w:p>
    <w:p w14:paraId="7727F5F7" w14:textId="147A5202" w:rsidR="00F65626" w:rsidRPr="000216C3" w:rsidRDefault="00F65626" w:rsidP="00335690">
      <w:pPr>
        <w:spacing w:after="0" w:line="276" w:lineRule="auto"/>
        <w:ind w:left="2835" w:hanging="2835"/>
        <w:jc w:val="both"/>
        <w:rPr>
          <w:rFonts w:ascii="Arial" w:eastAsia="Calibri" w:hAnsi="Arial" w:cs="Arial"/>
          <w:sz w:val="24"/>
          <w:szCs w:val="24"/>
        </w:rPr>
      </w:pPr>
      <w:r w:rsidRPr="000216C3">
        <w:rPr>
          <w:rFonts w:ascii="Arial" w:eastAsia="Calibri" w:hAnsi="Arial" w:cs="Arial"/>
          <w:sz w:val="24"/>
          <w:szCs w:val="24"/>
        </w:rPr>
        <w:t>Registarski sud:           Trgovački sud u Zagrebu</w:t>
      </w:r>
    </w:p>
    <w:p w14:paraId="53140814" w14:textId="081257A4" w:rsidR="00F65626" w:rsidRPr="000216C3" w:rsidRDefault="00F65626" w:rsidP="00335690">
      <w:pPr>
        <w:spacing w:after="0" w:line="276" w:lineRule="auto"/>
        <w:ind w:left="2835" w:hanging="2835"/>
        <w:jc w:val="both"/>
        <w:rPr>
          <w:rFonts w:ascii="Arial" w:eastAsia="Calibri" w:hAnsi="Arial" w:cs="Arial"/>
          <w:sz w:val="24"/>
          <w:szCs w:val="24"/>
        </w:rPr>
      </w:pPr>
      <w:r w:rsidRPr="000216C3">
        <w:rPr>
          <w:rFonts w:ascii="Arial" w:eastAsia="Calibri" w:hAnsi="Arial" w:cs="Arial"/>
          <w:sz w:val="24"/>
          <w:szCs w:val="24"/>
        </w:rPr>
        <w:t>Pravni oblik:                 Ustanova</w:t>
      </w:r>
    </w:p>
    <w:p w14:paraId="4286D124" w14:textId="5B056FD3" w:rsidR="00F65626" w:rsidRPr="000216C3" w:rsidRDefault="00116885" w:rsidP="00335690">
      <w:pPr>
        <w:spacing w:after="0" w:line="276" w:lineRule="auto"/>
        <w:ind w:left="2410" w:hanging="2410"/>
        <w:jc w:val="both"/>
        <w:rPr>
          <w:rFonts w:ascii="Arial" w:eastAsia="Calibri" w:hAnsi="Arial" w:cs="Arial"/>
          <w:sz w:val="24"/>
          <w:szCs w:val="24"/>
        </w:rPr>
      </w:pPr>
      <w:r>
        <w:rPr>
          <w:rFonts w:ascii="Arial" w:eastAsia="Calibri" w:hAnsi="Arial" w:cs="Arial"/>
          <w:sz w:val="24"/>
          <w:szCs w:val="24"/>
        </w:rPr>
        <w:t xml:space="preserve">Osnivački akt:           </w:t>
      </w:r>
      <w:r w:rsidR="00F65626" w:rsidRPr="000216C3">
        <w:rPr>
          <w:rFonts w:ascii="Arial" w:eastAsia="Calibri" w:hAnsi="Arial" w:cs="Arial"/>
          <w:sz w:val="24"/>
          <w:szCs w:val="24"/>
        </w:rPr>
        <w:t xml:space="preserve">Zakon o osiguranju </w:t>
      </w:r>
      <w:r w:rsidR="002D1360" w:rsidRPr="000216C3">
        <w:rPr>
          <w:rFonts w:ascii="Arial" w:eastAsia="Calibri" w:hAnsi="Arial" w:cs="Arial"/>
          <w:sz w:val="24"/>
          <w:szCs w:val="24"/>
        </w:rPr>
        <w:t>radničkih tražbina</w:t>
      </w:r>
      <w:r w:rsidR="00F65626" w:rsidRPr="000216C3">
        <w:rPr>
          <w:rFonts w:ascii="Arial" w:eastAsia="Calibri" w:hAnsi="Arial" w:cs="Arial"/>
          <w:sz w:val="24"/>
          <w:szCs w:val="24"/>
        </w:rPr>
        <w:t xml:space="preserve"> </w:t>
      </w:r>
      <w:r w:rsidR="0028712E" w:rsidRPr="000216C3">
        <w:rPr>
          <w:rFonts w:ascii="Arial" w:eastAsia="Calibri" w:hAnsi="Arial" w:cs="Arial"/>
          <w:sz w:val="24"/>
          <w:szCs w:val="24"/>
        </w:rPr>
        <w:t xml:space="preserve"> </w:t>
      </w:r>
      <w:r w:rsidR="00F65626" w:rsidRPr="000216C3">
        <w:rPr>
          <w:rFonts w:ascii="Arial" w:eastAsia="Calibri" w:hAnsi="Arial" w:cs="Arial"/>
          <w:sz w:val="24"/>
          <w:szCs w:val="24"/>
        </w:rPr>
        <w:t>(„Narodne novine“</w:t>
      </w:r>
      <w:r>
        <w:rPr>
          <w:rFonts w:ascii="Arial" w:eastAsia="Calibri" w:hAnsi="Arial" w:cs="Arial"/>
          <w:sz w:val="24"/>
          <w:szCs w:val="24"/>
        </w:rPr>
        <w:t xml:space="preserve">, broj </w:t>
      </w:r>
      <w:r w:rsidR="002D1360" w:rsidRPr="000216C3">
        <w:rPr>
          <w:rFonts w:ascii="Arial" w:eastAsia="Calibri" w:hAnsi="Arial" w:cs="Arial"/>
          <w:sz w:val="24"/>
          <w:szCs w:val="24"/>
        </w:rPr>
        <w:t>70/2017</w:t>
      </w:r>
      <w:r w:rsidR="00EE7FEB">
        <w:rPr>
          <w:rFonts w:ascii="Arial" w:eastAsia="Calibri" w:hAnsi="Arial" w:cs="Arial"/>
          <w:sz w:val="24"/>
          <w:szCs w:val="24"/>
        </w:rPr>
        <w:t xml:space="preserve"> i 18/2023</w:t>
      </w:r>
      <w:r w:rsidR="00F65626" w:rsidRPr="000216C3">
        <w:rPr>
          <w:rFonts w:ascii="Arial" w:eastAsia="Calibri" w:hAnsi="Arial" w:cs="Arial"/>
          <w:sz w:val="24"/>
          <w:szCs w:val="24"/>
        </w:rPr>
        <w:t>)</w:t>
      </w:r>
    </w:p>
    <w:p w14:paraId="58F059A0" w14:textId="2EBE0609" w:rsidR="00250AA0" w:rsidRPr="000216C3" w:rsidRDefault="00F65626" w:rsidP="00250AA0">
      <w:pPr>
        <w:tabs>
          <w:tab w:val="left" w:pos="2410"/>
        </w:tabs>
        <w:spacing w:after="0" w:line="276" w:lineRule="auto"/>
        <w:ind w:left="2552" w:hanging="2552"/>
        <w:jc w:val="both"/>
        <w:rPr>
          <w:rFonts w:ascii="Arial" w:eastAsia="Calibri" w:hAnsi="Arial" w:cs="Arial"/>
          <w:b/>
          <w:sz w:val="24"/>
          <w:szCs w:val="24"/>
        </w:rPr>
      </w:pPr>
      <w:r w:rsidRPr="000216C3">
        <w:rPr>
          <w:rFonts w:ascii="Arial" w:eastAsia="Calibri" w:hAnsi="Arial" w:cs="Arial"/>
          <w:sz w:val="24"/>
          <w:szCs w:val="24"/>
        </w:rPr>
        <w:t>Statut</w:t>
      </w:r>
      <w:r w:rsidR="00116885">
        <w:rPr>
          <w:rFonts w:ascii="Arial" w:eastAsia="Calibri" w:hAnsi="Arial" w:cs="Arial"/>
          <w:sz w:val="24"/>
          <w:szCs w:val="24"/>
        </w:rPr>
        <w:t>:</w:t>
      </w:r>
      <w:r w:rsidR="00250AA0">
        <w:rPr>
          <w:rFonts w:ascii="Arial" w:eastAsia="Calibri" w:hAnsi="Arial" w:cs="Arial"/>
          <w:sz w:val="24"/>
          <w:szCs w:val="24"/>
        </w:rPr>
        <w:t xml:space="preserve">                         </w:t>
      </w:r>
      <w:r w:rsidRPr="000216C3">
        <w:rPr>
          <w:rFonts w:ascii="Arial" w:eastAsia="Calibri" w:hAnsi="Arial" w:cs="Arial"/>
          <w:sz w:val="24"/>
          <w:szCs w:val="24"/>
        </w:rPr>
        <w:t xml:space="preserve">Statut Agencije za osiguranje radničkih </w:t>
      </w:r>
      <w:r w:rsidR="002D1360" w:rsidRPr="000216C3">
        <w:rPr>
          <w:rFonts w:ascii="Arial" w:eastAsia="Calibri" w:hAnsi="Arial" w:cs="Arial"/>
          <w:sz w:val="24"/>
          <w:szCs w:val="24"/>
        </w:rPr>
        <w:t>tražbina</w:t>
      </w:r>
      <w:r w:rsidRPr="000216C3">
        <w:rPr>
          <w:rFonts w:ascii="Arial" w:eastAsia="Calibri" w:hAnsi="Arial" w:cs="Arial"/>
          <w:sz w:val="24"/>
          <w:szCs w:val="24"/>
        </w:rPr>
        <w:t xml:space="preserve"> („Narodne</w:t>
      </w:r>
      <w:r w:rsidR="00250AA0">
        <w:rPr>
          <w:rFonts w:ascii="Arial" w:eastAsia="Calibri" w:hAnsi="Arial" w:cs="Arial"/>
          <w:sz w:val="24"/>
          <w:szCs w:val="24"/>
        </w:rPr>
        <w:t xml:space="preserve"> </w:t>
      </w:r>
      <w:r w:rsidRPr="000216C3">
        <w:rPr>
          <w:rFonts w:ascii="Arial" w:eastAsia="Calibri" w:hAnsi="Arial" w:cs="Arial"/>
          <w:sz w:val="24"/>
          <w:szCs w:val="24"/>
        </w:rPr>
        <w:t>novine“, broj</w:t>
      </w:r>
      <w:r w:rsidR="00250AA0">
        <w:rPr>
          <w:rFonts w:ascii="Arial" w:eastAsia="Calibri" w:hAnsi="Arial" w:cs="Arial"/>
          <w:sz w:val="24"/>
          <w:szCs w:val="24"/>
        </w:rPr>
        <w:t xml:space="preserve"> 112/2017) </w:t>
      </w:r>
    </w:p>
    <w:p w14:paraId="18B82486" w14:textId="61726A86" w:rsidR="00F65626" w:rsidRPr="000216C3" w:rsidRDefault="006D7780" w:rsidP="00C406B3">
      <w:pPr>
        <w:pStyle w:val="Naslov2"/>
        <w:numPr>
          <w:ilvl w:val="0"/>
          <w:numId w:val="19"/>
        </w:numPr>
        <w:rPr>
          <w:rFonts w:ascii="Arial" w:eastAsia="Calibri" w:hAnsi="Arial" w:cs="Arial"/>
          <w:sz w:val="24"/>
          <w:szCs w:val="24"/>
          <w:u w:val="single"/>
        </w:rPr>
      </w:pPr>
      <w:bookmarkStart w:id="3" w:name="_Toc128569138"/>
      <w:r w:rsidRPr="000216C3">
        <w:rPr>
          <w:rFonts w:ascii="Arial" w:eastAsia="Calibri" w:hAnsi="Arial" w:cs="Arial"/>
          <w:sz w:val="24"/>
          <w:szCs w:val="24"/>
          <w:u w:val="single"/>
        </w:rPr>
        <w:t>Pravni okvir, d</w:t>
      </w:r>
      <w:r w:rsidR="00F65626" w:rsidRPr="000216C3">
        <w:rPr>
          <w:rFonts w:ascii="Arial" w:eastAsia="Calibri" w:hAnsi="Arial" w:cs="Arial"/>
          <w:sz w:val="24"/>
          <w:szCs w:val="24"/>
          <w:u w:val="single"/>
        </w:rPr>
        <w:t>jelatnost i nadzor</w:t>
      </w:r>
      <w:bookmarkEnd w:id="3"/>
    </w:p>
    <w:p w14:paraId="6B5DDBB4" w14:textId="77777777" w:rsidR="008159D0" w:rsidRPr="000216C3" w:rsidRDefault="008159D0"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Pravni okvir</w:t>
      </w:r>
      <w:r w:rsidR="002E0DB3" w:rsidRPr="000216C3">
        <w:rPr>
          <w:rFonts w:ascii="Arial" w:eastAsia="Calibri" w:hAnsi="Arial" w:cs="Arial"/>
          <w:sz w:val="24"/>
          <w:szCs w:val="24"/>
        </w:rPr>
        <w:t xml:space="preserve"> obavljanja djelatnosti i</w:t>
      </w:r>
      <w:r w:rsidRPr="000216C3">
        <w:rPr>
          <w:rFonts w:ascii="Arial" w:eastAsia="Calibri" w:hAnsi="Arial" w:cs="Arial"/>
          <w:sz w:val="24"/>
          <w:szCs w:val="24"/>
        </w:rPr>
        <w:t xml:space="preserve"> rada Agencije predstavljaju zakoni, podzakonski propisi i akti Agencije, kako slijedi:</w:t>
      </w:r>
    </w:p>
    <w:p w14:paraId="0AC27CFC" w14:textId="3F28E75F" w:rsidR="003001C7" w:rsidRPr="000216C3" w:rsidRDefault="003001C7"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 xml:space="preserve">Zakon o osiguranju </w:t>
      </w:r>
      <w:r w:rsidR="002D1360" w:rsidRPr="000216C3">
        <w:rPr>
          <w:rFonts w:ascii="Arial" w:eastAsia="Calibri" w:hAnsi="Arial" w:cs="Arial"/>
        </w:rPr>
        <w:t>radničkih tražbina (NN 70/2017</w:t>
      </w:r>
      <w:r w:rsidR="005C39BB">
        <w:rPr>
          <w:rFonts w:ascii="Arial" w:eastAsia="Calibri" w:hAnsi="Arial" w:cs="Arial"/>
        </w:rPr>
        <w:t>; 18/2023</w:t>
      </w:r>
      <w:r w:rsidR="00226745" w:rsidRPr="000216C3">
        <w:rPr>
          <w:rFonts w:ascii="Arial" w:eastAsia="Calibri" w:hAnsi="Arial" w:cs="Arial"/>
        </w:rPr>
        <w:t>)</w:t>
      </w:r>
      <w:r w:rsidRPr="000216C3">
        <w:rPr>
          <w:rFonts w:ascii="Arial" w:eastAsia="Calibri" w:hAnsi="Arial" w:cs="Arial"/>
          <w:vertAlign w:val="superscript"/>
        </w:rPr>
        <w:footnoteReference w:id="1"/>
      </w:r>
    </w:p>
    <w:p w14:paraId="624174EF" w14:textId="77777777" w:rsidR="008159D0" w:rsidRPr="000216C3" w:rsidRDefault="008159D0"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Pravilnik o sadržaju obrasca zahtjeva radnika za ostvarivanje prava u sl</w:t>
      </w:r>
      <w:r w:rsidR="002D1360" w:rsidRPr="000216C3">
        <w:rPr>
          <w:rFonts w:ascii="Arial" w:eastAsia="Calibri" w:hAnsi="Arial" w:cs="Arial"/>
        </w:rPr>
        <w:t>učaju stečaja poslodavca (NN 92/2017</w:t>
      </w:r>
      <w:r w:rsidRPr="000216C3">
        <w:rPr>
          <w:rFonts w:ascii="Arial" w:eastAsia="Calibri" w:hAnsi="Arial" w:cs="Arial"/>
        </w:rPr>
        <w:t>)</w:t>
      </w:r>
    </w:p>
    <w:p w14:paraId="042FE72B" w14:textId="77777777" w:rsidR="008159D0" w:rsidRPr="000216C3" w:rsidRDefault="008159D0"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Pravilnik o sadržaju i načinu podnošenja obrazaca u postupku ostvarivanja prava u slučaju b</w:t>
      </w:r>
      <w:r w:rsidR="002D1360" w:rsidRPr="000216C3">
        <w:rPr>
          <w:rFonts w:ascii="Arial" w:eastAsia="Calibri" w:hAnsi="Arial" w:cs="Arial"/>
        </w:rPr>
        <w:t>lokade računa poslodavca (NN 92/2017</w:t>
      </w:r>
      <w:r w:rsidRPr="000216C3">
        <w:rPr>
          <w:rFonts w:ascii="Arial" w:eastAsia="Calibri" w:hAnsi="Arial" w:cs="Arial"/>
        </w:rPr>
        <w:t>)</w:t>
      </w:r>
    </w:p>
    <w:p w14:paraId="3CC41724" w14:textId="7AD0A115" w:rsidR="008159D0" w:rsidRPr="000216C3" w:rsidRDefault="008159D0"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Zakon o općem upravnom postupku (NN 47/</w:t>
      </w:r>
      <w:r w:rsidR="003001C7" w:rsidRPr="000216C3">
        <w:rPr>
          <w:rFonts w:ascii="Arial" w:eastAsia="Calibri" w:hAnsi="Arial" w:cs="Arial"/>
        </w:rPr>
        <w:t>20</w:t>
      </w:r>
      <w:r w:rsidRPr="000216C3">
        <w:rPr>
          <w:rFonts w:ascii="Arial" w:eastAsia="Calibri" w:hAnsi="Arial" w:cs="Arial"/>
        </w:rPr>
        <w:t>09</w:t>
      </w:r>
      <w:r w:rsidR="00820E5F">
        <w:rPr>
          <w:rFonts w:ascii="Arial" w:eastAsia="Calibri" w:hAnsi="Arial" w:cs="Arial"/>
        </w:rPr>
        <w:t>; 110/21</w:t>
      </w:r>
      <w:r w:rsidRPr="000216C3">
        <w:rPr>
          <w:rFonts w:ascii="Arial" w:eastAsia="Calibri" w:hAnsi="Arial" w:cs="Arial"/>
        </w:rPr>
        <w:t>)</w:t>
      </w:r>
    </w:p>
    <w:p w14:paraId="49B89499" w14:textId="475CE0E8" w:rsidR="008159D0" w:rsidRPr="000216C3" w:rsidRDefault="008159D0"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Zakon o radu (NN 93/</w:t>
      </w:r>
      <w:r w:rsidR="003001C7" w:rsidRPr="000216C3">
        <w:rPr>
          <w:rFonts w:ascii="Arial" w:eastAsia="Calibri" w:hAnsi="Arial" w:cs="Arial"/>
        </w:rPr>
        <w:t>20</w:t>
      </w:r>
      <w:r w:rsidRPr="000216C3">
        <w:rPr>
          <w:rFonts w:ascii="Arial" w:eastAsia="Calibri" w:hAnsi="Arial" w:cs="Arial"/>
        </w:rPr>
        <w:t>14</w:t>
      </w:r>
      <w:r w:rsidR="00F82558" w:rsidRPr="000216C3">
        <w:rPr>
          <w:rFonts w:ascii="Arial" w:eastAsia="Calibri" w:hAnsi="Arial" w:cs="Arial"/>
        </w:rPr>
        <w:t>; 127/2017</w:t>
      </w:r>
      <w:r w:rsidR="001630FF" w:rsidRPr="000216C3">
        <w:rPr>
          <w:rFonts w:ascii="Arial" w:eastAsia="Calibri" w:hAnsi="Arial" w:cs="Arial"/>
        </w:rPr>
        <w:t>; 98/2019</w:t>
      </w:r>
      <w:r w:rsidR="00EE5C70">
        <w:rPr>
          <w:rFonts w:ascii="Arial" w:eastAsia="Calibri" w:hAnsi="Arial" w:cs="Arial"/>
        </w:rPr>
        <w:t>; 151/2022</w:t>
      </w:r>
      <w:r w:rsidRPr="000216C3">
        <w:rPr>
          <w:rFonts w:ascii="Arial" w:eastAsia="Calibri" w:hAnsi="Arial" w:cs="Arial"/>
        </w:rPr>
        <w:t>)</w:t>
      </w:r>
    </w:p>
    <w:p w14:paraId="4929873A" w14:textId="36D452FF" w:rsidR="003001C7" w:rsidRPr="000216C3" w:rsidRDefault="008159D0"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Stečajni zakon (NN 71/</w:t>
      </w:r>
      <w:r w:rsidR="003001C7" w:rsidRPr="000216C3">
        <w:rPr>
          <w:rFonts w:ascii="Arial" w:eastAsia="Calibri" w:hAnsi="Arial" w:cs="Arial"/>
        </w:rPr>
        <w:t>20</w:t>
      </w:r>
      <w:r w:rsidRPr="000216C3">
        <w:rPr>
          <w:rFonts w:ascii="Arial" w:eastAsia="Calibri" w:hAnsi="Arial" w:cs="Arial"/>
        </w:rPr>
        <w:t>15</w:t>
      </w:r>
      <w:r w:rsidR="00F82558" w:rsidRPr="000216C3">
        <w:rPr>
          <w:rFonts w:ascii="Arial" w:eastAsia="Calibri" w:hAnsi="Arial" w:cs="Arial"/>
        </w:rPr>
        <w:t>; 104/2017</w:t>
      </w:r>
      <w:r w:rsidR="00EE5C70">
        <w:rPr>
          <w:rFonts w:ascii="Arial" w:eastAsia="Calibri" w:hAnsi="Arial" w:cs="Arial"/>
        </w:rPr>
        <w:t>; 36/2022</w:t>
      </w:r>
      <w:r w:rsidR="003001C7" w:rsidRPr="000216C3">
        <w:rPr>
          <w:rFonts w:ascii="Arial" w:eastAsia="Calibri" w:hAnsi="Arial" w:cs="Arial"/>
        </w:rPr>
        <w:t>)</w:t>
      </w:r>
    </w:p>
    <w:p w14:paraId="59358726" w14:textId="4E5B1AAC" w:rsidR="008159D0" w:rsidRPr="000216C3" w:rsidRDefault="003001C7"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Ovršni zakon (NN 112/2012; 25/2013; 93/2014</w:t>
      </w:r>
      <w:r w:rsidR="001B5907" w:rsidRPr="000216C3">
        <w:rPr>
          <w:rFonts w:ascii="Arial" w:eastAsia="Calibri" w:hAnsi="Arial" w:cs="Arial"/>
        </w:rPr>
        <w:t>; 55/2016</w:t>
      </w:r>
      <w:r w:rsidR="00865DFC" w:rsidRPr="000216C3">
        <w:rPr>
          <w:rFonts w:ascii="Arial" w:eastAsia="Calibri" w:hAnsi="Arial" w:cs="Arial"/>
        </w:rPr>
        <w:t>; 73</w:t>
      </w:r>
      <w:r w:rsidR="00F82558" w:rsidRPr="000216C3">
        <w:rPr>
          <w:rFonts w:ascii="Arial" w:eastAsia="Calibri" w:hAnsi="Arial" w:cs="Arial"/>
        </w:rPr>
        <w:t>/2017</w:t>
      </w:r>
      <w:r w:rsidR="005B3224" w:rsidRPr="000216C3">
        <w:rPr>
          <w:rFonts w:ascii="Arial" w:eastAsia="Calibri" w:hAnsi="Arial" w:cs="Arial"/>
        </w:rPr>
        <w:t>; 131/2020</w:t>
      </w:r>
      <w:r w:rsidR="00EE5C70">
        <w:rPr>
          <w:rFonts w:ascii="Arial" w:eastAsia="Calibri" w:hAnsi="Arial" w:cs="Arial"/>
        </w:rPr>
        <w:t>; 114/2022</w:t>
      </w:r>
      <w:r w:rsidRPr="000216C3">
        <w:rPr>
          <w:rFonts w:ascii="Arial" w:eastAsia="Calibri" w:hAnsi="Arial" w:cs="Arial"/>
        </w:rPr>
        <w:t>)</w:t>
      </w:r>
    </w:p>
    <w:p w14:paraId="758E96CA" w14:textId="54B4727C" w:rsidR="003001C7" w:rsidRPr="000216C3" w:rsidRDefault="003001C7"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 xml:space="preserve">Zakon o provedbi ovrhe na novčanim sredstvima (NN </w:t>
      </w:r>
      <w:r w:rsidR="00865DFC" w:rsidRPr="000216C3">
        <w:rPr>
          <w:rFonts w:ascii="Arial" w:eastAsia="Calibri" w:hAnsi="Arial" w:cs="Arial"/>
        </w:rPr>
        <w:t>68/2018</w:t>
      </w:r>
      <w:r w:rsidR="005B3224" w:rsidRPr="000216C3">
        <w:rPr>
          <w:rFonts w:ascii="Arial" w:eastAsia="Calibri" w:hAnsi="Arial" w:cs="Arial"/>
        </w:rPr>
        <w:t>; 02/2020; 46/2020; 47/2020)</w:t>
      </w:r>
    </w:p>
    <w:p w14:paraId="7A3BC95A" w14:textId="77777777" w:rsidR="003001C7" w:rsidRPr="000216C3" w:rsidRDefault="003001C7" w:rsidP="00335690">
      <w:pPr>
        <w:pStyle w:val="Odlomakpopisa"/>
        <w:numPr>
          <w:ilvl w:val="0"/>
          <w:numId w:val="8"/>
        </w:numPr>
        <w:spacing w:line="276" w:lineRule="auto"/>
        <w:jc w:val="both"/>
        <w:rPr>
          <w:rFonts w:ascii="Arial" w:eastAsia="Calibri" w:hAnsi="Arial" w:cs="Arial"/>
        </w:rPr>
      </w:pPr>
      <w:r w:rsidRPr="000216C3">
        <w:rPr>
          <w:rFonts w:ascii="Arial" w:eastAsia="Calibri" w:hAnsi="Arial" w:cs="Arial"/>
        </w:rPr>
        <w:t xml:space="preserve">Statut Agencije za osiguranje radničkih </w:t>
      </w:r>
      <w:r w:rsidR="00F82558" w:rsidRPr="000216C3">
        <w:rPr>
          <w:rFonts w:ascii="Arial" w:eastAsia="Calibri" w:hAnsi="Arial" w:cs="Arial"/>
        </w:rPr>
        <w:t>tražbina</w:t>
      </w:r>
      <w:r w:rsidRPr="000216C3">
        <w:rPr>
          <w:rFonts w:ascii="Arial" w:eastAsia="Calibri" w:hAnsi="Arial" w:cs="Arial"/>
        </w:rPr>
        <w:t xml:space="preserve"> (NN </w:t>
      </w:r>
      <w:r w:rsidR="00F82558" w:rsidRPr="000216C3">
        <w:rPr>
          <w:rFonts w:ascii="Arial" w:eastAsia="Calibri" w:hAnsi="Arial" w:cs="Arial"/>
        </w:rPr>
        <w:t>112/2017</w:t>
      </w:r>
      <w:r w:rsidRPr="000216C3">
        <w:rPr>
          <w:rFonts w:ascii="Arial" w:eastAsia="Calibri" w:hAnsi="Arial" w:cs="Arial"/>
        </w:rPr>
        <w:t>)</w:t>
      </w:r>
    </w:p>
    <w:p w14:paraId="62A87934" w14:textId="77777777" w:rsidR="008159D0" w:rsidRPr="000216C3" w:rsidRDefault="008159D0" w:rsidP="00335690">
      <w:pPr>
        <w:spacing w:after="0" w:line="276" w:lineRule="auto"/>
        <w:jc w:val="both"/>
        <w:rPr>
          <w:rFonts w:ascii="Arial" w:eastAsia="Calibri" w:hAnsi="Arial" w:cs="Arial"/>
          <w:sz w:val="24"/>
          <w:szCs w:val="24"/>
        </w:rPr>
      </w:pPr>
    </w:p>
    <w:p w14:paraId="743EB54D"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Djelatnost Agencije određena je naprijed navedenim Zakonom, očituje se u posebnoj zaštiti prava radnika u</w:t>
      </w:r>
      <w:r w:rsidR="00C833A3" w:rsidRPr="000216C3">
        <w:rPr>
          <w:rFonts w:ascii="Arial" w:eastAsia="Calibri" w:hAnsi="Arial" w:cs="Arial"/>
          <w:sz w:val="24"/>
          <w:szCs w:val="24"/>
        </w:rPr>
        <w:t xml:space="preserve"> slučaju</w:t>
      </w:r>
      <w:r w:rsidRPr="000216C3">
        <w:rPr>
          <w:rFonts w:ascii="Arial" w:eastAsia="Calibri" w:hAnsi="Arial" w:cs="Arial"/>
          <w:sz w:val="24"/>
          <w:szCs w:val="24"/>
        </w:rPr>
        <w:t xml:space="preserve"> stečaj</w:t>
      </w:r>
      <w:r w:rsidR="00C833A3" w:rsidRPr="000216C3">
        <w:rPr>
          <w:rFonts w:ascii="Arial" w:eastAsia="Calibri" w:hAnsi="Arial" w:cs="Arial"/>
          <w:sz w:val="24"/>
          <w:szCs w:val="24"/>
        </w:rPr>
        <w:t>a</w:t>
      </w:r>
      <w:r w:rsidRPr="000216C3">
        <w:rPr>
          <w:rFonts w:ascii="Arial" w:eastAsia="Calibri" w:hAnsi="Arial" w:cs="Arial"/>
          <w:sz w:val="24"/>
          <w:szCs w:val="24"/>
        </w:rPr>
        <w:t xml:space="preserve"> poslodavca</w:t>
      </w:r>
      <w:r w:rsidR="00C833A3" w:rsidRPr="000216C3">
        <w:rPr>
          <w:rFonts w:ascii="Arial" w:eastAsia="Calibri" w:hAnsi="Arial" w:cs="Arial"/>
          <w:sz w:val="24"/>
          <w:szCs w:val="24"/>
        </w:rPr>
        <w:t xml:space="preserve"> i slučaju blokade računa poslodavca</w:t>
      </w:r>
      <w:r w:rsidRPr="000216C3">
        <w:rPr>
          <w:rFonts w:ascii="Arial" w:eastAsia="Calibri" w:hAnsi="Arial" w:cs="Arial"/>
          <w:sz w:val="24"/>
          <w:szCs w:val="24"/>
        </w:rPr>
        <w:t>, a provodi se osiguranjem i isplatom zaštićenih p</w:t>
      </w:r>
      <w:r w:rsidR="00225A6C" w:rsidRPr="000216C3">
        <w:rPr>
          <w:rFonts w:ascii="Arial" w:eastAsia="Calibri" w:hAnsi="Arial" w:cs="Arial"/>
          <w:sz w:val="24"/>
          <w:szCs w:val="24"/>
        </w:rPr>
        <w:t>rava iz radnog odnosa na teret d</w:t>
      </w:r>
      <w:r w:rsidRPr="000216C3">
        <w:rPr>
          <w:rFonts w:ascii="Arial" w:eastAsia="Calibri" w:hAnsi="Arial" w:cs="Arial"/>
          <w:sz w:val="24"/>
          <w:szCs w:val="24"/>
        </w:rPr>
        <w:t>ržavnog proračuna, te preuzimanjem procesnih prava u stečajnom</w:t>
      </w:r>
      <w:r w:rsidR="00C833A3" w:rsidRPr="000216C3">
        <w:rPr>
          <w:rFonts w:ascii="Arial" w:eastAsia="Calibri" w:hAnsi="Arial" w:cs="Arial"/>
          <w:sz w:val="24"/>
          <w:szCs w:val="24"/>
        </w:rPr>
        <w:t xml:space="preserve"> i ovršnom</w:t>
      </w:r>
      <w:r w:rsidRPr="000216C3">
        <w:rPr>
          <w:rFonts w:ascii="Arial" w:eastAsia="Calibri" w:hAnsi="Arial" w:cs="Arial"/>
          <w:sz w:val="24"/>
          <w:szCs w:val="24"/>
        </w:rPr>
        <w:t xml:space="preserve"> postupku u visini isplaćenih </w:t>
      </w:r>
      <w:r w:rsidR="00897DF6" w:rsidRPr="000216C3">
        <w:rPr>
          <w:rFonts w:ascii="Arial" w:eastAsia="Calibri" w:hAnsi="Arial" w:cs="Arial"/>
          <w:sz w:val="24"/>
          <w:szCs w:val="24"/>
        </w:rPr>
        <w:t>tražbina</w:t>
      </w:r>
      <w:r w:rsidRPr="000216C3">
        <w:rPr>
          <w:rFonts w:ascii="Arial" w:eastAsia="Calibri" w:hAnsi="Arial" w:cs="Arial"/>
          <w:sz w:val="24"/>
          <w:szCs w:val="24"/>
        </w:rPr>
        <w:t xml:space="preserve">, radi povrata sredstava u </w:t>
      </w:r>
      <w:r w:rsidR="00225A6C" w:rsidRPr="000216C3">
        <w:rPr>
          <w:rFonts w:ascii="Arial" w:eastAsia="Calibri" w:hAnsi="Arial" w:cs="Arial"/>
          <w:sz w:val="24"/>
          <w:szCs w:val="24"/>
        </w:rPr>
        <w:t>d</w:t>
      </w:r>
      <w:r w:rsidRPr="000216C3">
        <w:rPr>
          <w:rFonts w:ascii="Arial" w:eastAsia="Calibri" w:hAnsi="Arial" w:cs="Arial"/>
          <w:sz w:val="24"/>
          <w:szCs w:val="24"/>
        </w:rPr>
        <w:t>ržavni proračun.</w:t>
      </w:r>
    </w:p>
    <w:p w14:paraId="24BE3D04"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U obavljanju djelatnosti Agencija provodi prvostupanjski upravni postupak, uz dodatno skraćivanje rokova postupanja.</w:t>
      </w:r>
    </w:p>
    <w:p w14:paraId="3137879D" w14:textId="5FF64D56" w:rsidR="00F65626" w:rsidRPr="000216C3" w:rsidRDefault="005B3224" w:rsidP="00F74E5C">
      <w:pPr>
        <w:spacing w:line="276" w:lineRule="auto"/>
        <w:rPr>
          <w:rFonts w:ascii="Arial" w:eastAsia="Calibri" w:hAnsi="Arial" w:cs="Arial"/>
          <w:sz w:val="24"/>
          <w:szCs w:val="24"/>
        </w:rPr>
      </w:pPr>
      <w:r w:rsidRPr="000216C3">
        <w:rPr>
          <w:rFonts w:ascii="Arial" w:eastAsia="Calibri" w:hAnsi="Arial" w:cs="Arial"/>
          <w:sz w:val="24"/>
          <w:szCs w:val="24"/>
        </w:rPr>
        <w:br w:type="page"/>
      </w:r>
      <w:r w:rsidR="00F65626" w:rsidRPr="000216C3">
        <w:rPr>
          <w:rFonts w:ascii="Arial" w:eastAsia="Calibri" w:hAnsi="Arial" w:cs="Arial"/>
          <w:sz w:val="24"/>
          <w:szCs w:val="24"/>
        </w:rPr>
        <w:lastRenderedPageBreak/>
        <w:t>U smislu Zakona, zaštićena</w:t>
      </w:r>
      <w:r w:rsidR="00391C2B" w:rsidRPr="000216C3">
        <w:rPr>
          <w:rFonts w:ascii="Arial" w:eastAsia="Calibri" w:hAnsi="Arial" w:cs="Arial"/>
          <w:sz w:val="24"/>
          <w:szCs w:val="24"/>
        </w:rPr>
        <w:t xml:space="preserve"> su</w:t>
      </w:r>
      <w:r w:rsidR="00F65626" w:rsidRPr="000216C3">
        <w:rPr>
          <w:rFonts w:ascii="Arial" w:eastAsia="Calibri" w:hAnsi="Arial" w:cs="Arial"/>
          <w:sz w:val="24"/>
          <w:szCs w:val="24"/>
        </w:rPr>
        <w:t xml:space="preserve"> prava</w:t>
      </w:r>
      <w:r w:rsidR="00391C2B" w:rsidRPr="000216C3">
        <w:rPr>
          <w:rFonts w:ascii="Arial" w:eastAsia="Calibri" w:hAnsi="Arial" w:cs="Arial"/>
          <w:sz w:val="24"/>
          <w:szCs w:val="24"/>
        </w:rPr>
        <w:t xml:space="preserve"> na isplatu</w:t>
      </w:r>
      <w:r w:rsidR="00F65626" w:rsidRPr="000216C3">
        <w:rPr>
          <w:rFonts w:ascii="Arial" w:eastAsia="Calibri" w:hAnsi="Arial" w:cs="Arial"/>
          <w:sz w:val="24"/>
          <w:szCs w:val="24"/>
        </w:rPr>
        <w:t>:</w:t>
      </w:r>
    </w:p>
    <w:p w14:paraId="3A5A5E9D" w14:textId="77777777" w:rsidR="00C833A3" w:rsidRPr="000216C3" w:rsidRDefault="00C833A3" w:rsidP="00335690">
      <w:pPr>
        <w:pStyle w:val="Odlomakpopisa"/>
        <w:numPr>
          <w:ilvl w:val="0"/>
          <w:numId w:val="9"/>
        </w:numPr>
        <w:spacing w:line="276" w:lineRule="auto"/>
        <w:jc w:val="both"/>
        <w:rPr>
          <w:rFonts w:ascii="Arial" w:eastAsia="Calibri" w:hAnsi="Arial" w:cs="Arial"/>
          <w:u w:val="single"/>
        </w:rPr>
      </w:pPr>
      <w:r w:rsidRPr="000216C3">
        <w:rPr>
          <w:rFonts w:ascii="Arial" w:eastAsia="Calibri" w:hAnsi="Arial" w:cs="Arial"/>
          <w:u w:val="single"/>
        </w:rPr>
        <w:t>u slučaju stečaja poslodavca:</w:t>
      </w:r>
    </w:p>
    <w:p w14:paraId="37EC78F0" w14:textId="77777777" w:rsidR="00F65626" w:rsidRPr="000216C3" w:rsidRDefault="00C833A3" w:rsidP="00335690">
      <w:pPr>
        <w:numPr>
          <w:ilvl w:val="0"/>
          <w:numId w:val="1"/>
        </w:numPr>
        <w:spacing w:after="0" w:line="276" w:lineRule="auto"/>
        <w:jc w:val="both"/>
        <w:rPr>
          <w:rFonts w:ascii="Arial" w:eastAsia="Calibri" w:hAnsi="Arial" w:cs="Arial"/>
          <w:sz w:val="24"/>
          <w:szCs w:val="24"/>
        </w:rPr>
      </w:pPr>
      <w:r w:rsidRPr="000216C3">
        <w:rPr>
          <w:rFonts w:ascii="Arial" w:eastAsia="Calibri" w:hAnsi="Arial" w:cs="Arial"/>
          <w:sz w:val="24"/>
          <w:szCs w:val="24"/>
        </w:rPr>
        <w:t xml:space="preserve">do tri </w:t>
      </w:r>
      <w:r w:rsidR="00F65626" w:rsidRPr="000216C3">
        <w:rPr>
          <w:rFonts w:ascii="Arial" w:eastAsia="Calibri" w:hAnsi="Arial" w:cs="Arial"/>
          <w:sz w:val="24"/>
          <w:szCs w:val="24"/>
        </w:rPr>
        <w:t>neisplaćene plaće</w:t>
      </w:r>
      <w:r w:rsidRPr="000216C3">
        <w:rPr>
          <w:rFonts w:ascii="Arial" w:eastAsia="Calibri" w:hAnsi="Arial" w:cs="Arial"/>
          <w:sz w:val="24"/>
          <w:szCs w:val="24"/>
        </w:rPr>
        <w:t>,</w:t>
      </w:r>
      <w:r w:rsidR="00F65626" w:rsidRPr="000216C3">
        <w:rPr>
          <w:rFonts w:ascii="Arial" w:eastAsia="Calibri" w:hAnsi="Arial" w:cs="Arial"/>
          <w:sz w:val="24"/>
          <w:szCs w:val="24"/>
        </w:rPr>
        <w:t xml:space="preserve"> naknade plaće za bolovanje na teret poslodavca</w:t>
      </w:r>
      <w:r w:rsidRPr="000216C3">
        <w:rPr>
          <w:rFonts w:ascii="Arial" w:eastAsia="Calibri" w:hAnsi="Arial" w:cs="Arial"/>
          <w:sz w:val="24"/>
          <w:szCs w:val="24"/>
        </w:rPr>
        <w:t xml:space="preserve"> i naknade plaće za neiskorišteni godišnji odmor</w:t>
      </w:r>
      <w:r w:rsidR="00F65626" w:rsidRPr="000216C3">
        <w:rPr>
          <w:rFonts w:ascii="Arial" w:eastAsia="Calibri" w:hAnsi="Arial" w:cs="Arial"/>
          <w:sz w:val="24"/>
          <w:szCs w:val="24"/>
        </w:rPr>
        <w:t>, za posljednja tri mjeseca prije otvaranja stečaja ili prestanka radnog odnosa uk</w:t>
      </w:r>
      <w:r w:rsidR="00712EDE" w:rsidRPr="000216C3">
        <w:rPr>
          <w:rFonts w:ascii="Arial" w:eastAsia="Calibri" w:hAnsi="Arial" w:cs="Arial"/>
          <w:sz w:val="24"/>
          <w:szCs w:val="24"/>
        </w:rPr>
        <w:t>oliko je isti prestao unutar šest mjeseci</w:t>
      </w:r>
      <w:r w:rsidR="00F65626" w:rsidRPr="000216C3">
        <w:rPr>
          <w:rFonts w:ascii="Arial" w:eastAsia="Calibri" w:hAnsi="Arial" w:cs="Arial"/>
          <w:sz w:val="24"/>
          <w:szCs w:val="24"/>
        </w:rPr>
        <w:t xml:space="preserve"> prije otvaranja stečaja, najviše do visine zakonom utvrđene minimalne plaće u Republici Hrvatskoj za svaki mjesec;</w:t>
      </w:r>
    </w:p>
    <w:p w14:paraId="05E8691B" w14:textId="77777777" w:rsidR="00F65626" w:rsidRPr="000216C3" w:rsidRDefault="00F65626" w:rsidP="00335690">
      <w:pPr>
        <w:numPr>
          <w:ilvl w:val="0"/>
          <w:numId w:val="1"/>
        </w:numPr>
        <w:spacing w:after="0" w:line="276" w:lineRule="auto"/>
        <w:jc w:val="both"/>
        <w:rPr>
          <w:rFonts w:ascii="Arial" w:eastAsia="Calibri" w:hAnsi="Arial" w:cs="Arial"/>
          <w:sz w:val="24"/>
          <w:szCs w:val="24"/>
        </w:rPr>
      </w:pPr>
      <w:r w:rsidRPr="000216C3">
        <w:rPr>
          <w:rFonts w:ascii="Arial" w:eastAsia="Calibri" w:hAnsi="Arial" w:cs="Arial"/>
          <w:sz w:val="24"/>
          <w:szCs w:val="24"/>
        </w:rPr>
        <w:t>otpremnin</w:t>
      </w:r>
      <w:r w:rsidR="00391C2B" w:rsidRPr="000216C3">
        <w:rPr>
          <w:rFonts w:ascii="Arial" w:eastAsia="Calibri" w:hAnsi="Arial" w:cs="Arial"/>
          <w:sz w:val="24"/>
          <w:szCs w:val="24"/>
        </w:rPr>
        <w:t>e</w:t>
      </w:r>
      <w:r w:rsidRPr="000216C3">
        <w:rPr>
          <w:rFonts w:ascii="Arial" w:eastAsia="Calibri" w:hAnsi="Arial" w:cs="Arial"/>
          <w:sz w:val="24"/>
          <w:szCs w:val="24"/>
        </w:rPr>
        <w:t xml:space="preserve"> utvrđenu Zakonom o radu, u visini polovice</w:t>
      </w:r>
      <w:r w:rsidR="00C833A3" w:rsidRPr="000216C3">
        <w:rPr>
          <w:rFonts w:ascii="Arial" w:eastAsia="Calibri" w:hAnsi="Arial" w:cs="Arial"/>
          <w:sz w:val="24"/>
          <w:szCs w:val="24"/>
        </w:rPr>
        <w:t xml:space="preserve"> otpremnine utvrđene u stečajnom postupku, a najviše do polovice</w:t>
      </w:r>
      <w:r w:rsidRPr="000216C3">
        <w:rPr>
          <w:rFonts w:ascii="Arial" w:eastAsia="Calibri" w:hAnsi="Arial" w:cs="Arial"/>
          <w:sz w:val="24"/>
          <w:szCs w:val="24"/>
        </w:rPr>
        <w:t xml:space="preserve"> najvišeg iznosa</w:t>
      </w:r>
      <w:r w:rsidR="00C833A3" w:rsidRPr="000216C3">
        <w:rPr>
          <w:rFonts w:ascii="Arial" w:eastAsia="Calibri" w:hAnsi="Arial" w:cs="Arial"/>
          <w:sz w:val="24"/>
          <w:szCs w:val="24"/>
        </w:rPr>
        <w:t xml:space="preserve"> zakonom propisane</w:t>
      </w:r>
      <w:r w:rsidRPr="000216C3">
        <w:rPr>
          <w:rFonts w:ascii="Arial" w:eastAsia="Calibri" w:hAnsi="Arial" w:cs="Arial"/>
          <w:sz w:val="24"/>
          <w:szCs w:val="24"/>
        </w:rPr>
        <w:t xml:space="preserve"> otpremnine;</w:t>
      </w:r>
    </w:p>
    <w:p w14:paraId="4014E316" w14:textId="77777777" w:rsidR="00F65626" w:rsidRPr="000216C3" w:rsidRDefault="00F65626" w:rsidP="00335690">
      <w:pPr>
        <w:numPr>
          <w:ilvl w:val="0"/>
          <w:numId w:val="1"/>
        </w:numPr>
        <w:spacing w:line="276" w:lineRule="auto"/>
        <w:jc w:val="both"/>
        <w:rPr>
          <w:rFonts w:ascii="Arial" w:eastAsia="Calibri" w:hAnsi="Arial" w:cs="Arial"/>
          <w:sz w:val="24"/>
          <w:szCs w:val="24"/>
        </w:rPr>
      </w:pPr>
      <w:r w:rsidRPr="000216C3">
        <w:rPr>
          <w:rFonts w:ascii="Arial" w:eastAsia="Calibri" w:hAnsi="Arial" w:cs="Arial"/>
          <w:sz w:val="24"/>
          <w:szCs w:val="24"/>
        </w:rPr>
        <w:t>pravomoćno dosuđen</w:t>
      </w:r>
      <w:r w:rsidR="00391C2B" w:rsidRPr="000216C3">
        <w:rPr>
          <w:rFonts w:ascii="Arial" w:eastAsia="Calibri" w:hAnsi="Arial" w:cs="Arial"/>
          <w:sz w:val="24"/>
          <w:szCs w:val="24"/>
        </w:rPr>
        <w:t>e</w:t>
      </w:r>
      <w:r w:rsidRPr="000216C3">
        <w:rPr>
          <w:rFonts w:ascii="Arial" w:eastAsia="Calibri" w:hAnsi="Arial" w:cs="Arial"/>
          <w:sz w:val="24"/>
          <w:szCs w:val="24"/>
        </w:rPr>
        <w:t xml:space="preserve"> naknad</w:t>
      </w:r>
      <w:r w:rsidR="00391C2B" w:rsidRPr="000216C3">
        <w:rPr>
          <w:rFonts w:ascii="Arial" w:eastAsia="Calibri" w:hAnsi="Arial" w:cs="Arial"/>
          <w:sz w:val="24"/>
          <w:szCs w:val="24"/>
        </w:rPr>
        <w:t>e</w:t>
      </w:r>
      <w:r w:rsidRPr="000216C3">
        <w:rPr>
          <w:rFonts w:ascii="Arial" w:eastAsia="Calibri" w:hAnsi="Arial" w:cs="Arial"/>
          <w:sz w:val="24"/>
          <w:szCs w:val="24"/>
        </w:rPr>
        <w:t xml:space="preserve"> štete zbog ozljede na radu ili profesionalne bolesti, najviše do jedne trećine pravomoćno dosuđene naknade štete.</w:t>
      </w:r>
    </w:p>
    <w:p w14:paraId="7C589842" w14:textId="77777777" w:rsidR="00C833A3" w:rsidRPr="000216C3" w:rsidRDefault="00C833A3" w:rsidP="00335690">
      <w:pPr>
        <w:pStyle w:val="Odlomakpopisa"/>
        <w:numPr>
          <w:ilvl w:val="0"/>
          <w:numId w:val="9"/>
        </w:numPr>
        <w:spacing w:line="276" w:lineRule="auto"/>
        <w:jc w:val="both"/>
        <w:rPr>
          <w:rFonts w:ascii="Arial" w:eastAsia="Calibri" w:hAnsi="Arial" w:cs="Arial"/>
          <w:u w:val="single"/>
        </w:rPr>
      </w:pPr>
      <w:r w:rsidRPr="000216C3">
        <w:rPr>
          <w:rFonts w:ascii="Arial" w:eastAsia="Calibri" w:hAnsi="Arial" w:cs="Arial"/>
          <w:u w:val="single"/>
        </w:rPr>
        <w:t>u slučaju blokade računa poslodavca:</w:t>
      </w:r>
    </w:p>
    <w:p w14:paraId="6DD610F0" w14:textId="77777777" w:rsidR="00391C2B" w:rsidRPr="000216C3" w:rsidRDefault="00391C2B" w:rsidP="00335690">
      <w:pPr>
        <w:pStyle w:val="Odlomakpopisa"/>
        <w:numPr>
          <w:ilvl w:val="0"/>
          <w:numId w:val="10"/>
        </w:numPr>
        <w:spacing w:after="240" w:line="276" w:lineRule="auto"/>
        <w:jc w:val="both"/>
        <w:rPr>
          <w:rFonts w:ascii="Arial" w:eastAsia="Calibri" w:hAnsi="Arial" w:cs="Arial"/>
        </w:rPr>
      </w:pPr>
      <w:r w:rsidRPr="000216C3">
        <w:rPr>
          <w:rFonts w:ascii="Arial" w:eastAsia="Calibri" w:hAnsi="Arial" w:cs="Arial"/>
        </w:rPr>
        <w:t>do tri neisplaćene plaće i naknade plaće za bolovanje na teret poslodavca, najviše do visine zakonom utvrđene minimalne plaće u Republici Hrvatskoj.</w:t>
      </w:r>
    </w:p>
    <w:p w14:paraId="4854B5DB" w14:textId="77777777" w:rsidR="002E0DB3" w:rsidRPr="000216C3" w:rsidRDefault="002E0DB3"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Kod isplate plaće, naknade plaće za bolovanje na teret poslodavca i naknade plaće za neiskorišteni godišnji odmor Agencija obračunava i uplaćuje i doprinose za obvezna osiguranja koji se obračunavaju na osnovicu.</w:t>
      </w:r>
      <w:r w:rsidR="00225A6C" w:rsidRPr="000216C3">
        <w:rPr>
          <w:rFonts w:ascii="Arial" w:eastAsia="Calibri" w:hAnsi="Arial" w:cs="Arial"/>
          <w:sz w:val="24"/>
          <w:szCs w:val="24"/>
        </w:rPr>
        <w:t xml:space="preserve"> Isplate svih naknada od strane Agencije oslobođene su ovrhe.</w:t>
      </w:r>
    </w:p>
    <w:p w14:paraId="74D17756" w14:textId="46598939" w:rsidR="00F65626"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Nadzor nad radom Agenc</w:t>
      </w:r>
      <w:r w:rsidR="005B3224" w:rsidRPr="000216C3">
        <w:rPr>
          <w:rFonts w:ascii="Arial" w:eastAsia="Calibri" w:hAnsi="Arial" w:cs="Arial"/>
          <w:sz w:val="24"/>
          <w:szCs w:val="24"/>
        </w:rPr>
        <w:t xml:space="preserve">ije provodi Ministarstvo rada, </w:t>
      </w:r>
      <w:r w:rsidRPr="000216C3">
        <w:rPr>
          <w:rFonts w:ascii="Arial" w:eastAsia="Calibri" w:hAnsi="Arial" w:cs="Arial"/>
          <w:sz w:val="24"/>
          <w:szCs w:val="24"/>
        </w:rPr>
        <w:t>mirovinskoga sustava</w:t>
      </w:r>
      <w:r w:rsidR="005B3224" w:rsidRPr="000216C3">
        <w:rPr>
          <w:rFonts w:ascii="Arial" w:eastAsia="Calibri" w:hAnsi="Arial" w:cs="Arial"/>
          <w:sz w:val="24"/>
          <w:szCs w:val="24"/>
        </w:rPr>
        <w:t>, obitelji i socijalne politike</w:t>
      </w:r>
      <w:r w:rsidRPr="000216C3">
        <w:rPr>
          <w:rFonts w:ascii="Arial" w:eastAsia="Calibri" w:hAnsi="Arial" w:cs="Arial"/>
          <w:sz w:val="24"/>
          <w:szCs w:val="24"/>
        </w:rPr>
        <w:t>.</w:t>
      </w:r>
    </w:p>
    <w:p w14:paraId="72683D69" w14:textId="77777777" w:rsidR="00335690" w:rsidRPr="000216C3" w:rsidRDefault="00335690" w:rsidP="00335690">
      <w:pPr>
        <w:spacing w:after="240" w:line="276" w:lineRule="auto"/>
        <w:jc w:val="both"/>
        <w:rPr>
          <w:rFonts w:ascii="Arial" w:eastAsia="Calibri" w:hAnsi="Arial" w:cs="Arial"/>
          <w:sz w:val="24"/>
          <w:szCs w:val="24"/>
        </w:rPr>
      </w:pPr>
    </w:p>
    <w:p w14:paraId="4ECF8C07" w14:textId="77777777" w:rsidR="00131C8D" w:rsidRDefault="00131C8D">
      <w:pPr>
        <w:rPr>
          <w:rFonts w:ascii="Arial" w:eastAsia="Calibri" w:hAnsi="Arial" w:cs="Arial"/>
          <w:b/>
          <w:sz w:val="24"/>
          <w:szCs w:val="24"/>
        </w:rPr>
      </w:pPr>
      <w:r>
        <w:rPr>
          <w:rFonts w:ascii="Arial" w:eastAsia="Calibri" w:hAnsi="Arial" w:cs="Arial"/>
          <w:b/>
          <w:sz w:val="24"/>
          <w:szCs w:val="24"/>
        </w:rPr>
        <w:br w:type="page"/>
      </w:r>
    </w:p>
    <w:p w14:paraId="3C8BC732" w14:textId="5FAB6F09" w:rsidR="00F65626" w:rsidRPr="000216C3" w:rsidRDefault="00F65626" w:rsidP="00D678DB">
      <w:pPr>
        <w:pStyle w:val="Naslov1"/>
        <w:numPr>
          <w:ilvl w:val="0"/>
          <w:numId w:val="45"/>
        </w:numPr>
        <w:rPr>
          <w:rFonts w:ascii="Arial" w:eastAsia="Calibri" w:hAnsi="Arial" w:cs="Arial"/>
          <w:b/>
          <w:color w:val="auto"/>
          <w:sz w:val="24"/>
          <w:szCs w:val="24"/>
        </w:rPr>
      </w:pPr>
      <w:bookmarkStart w:id="4" w:name="_Toc128569139"/>
      <w:r w:rsidRPr="000216C3">
        <w:rPr>
          <w:rFonts w:ascii="Arial" w:eastAsia="Calibri" w:hAnsi="Arial" w:cs="Arial"/>
          <w:b/>
          <w:color w:val="auto"/>
          <w:sz w:val="24"/>
          <w:szCs w:val="24"/>
        </w:rPr>
        <w:lastRenderedPageBreak/>
        <w:t>USTROJSTVO, UPRAVLJANJE I LJUDSKI POTENCIJALI</w:t>
      </w:r>
      <w:bookmarkEnd w:id="4"/>
      <w:r w:rsidRPr="000216C3">
        <w:rPr>
          <w:rFonts w:ascii="Arial" w:eastAsia="Calibri" w:hAnsi="Arial" w:cs="Arial"/>
          <w:b/>
          <w:color w:val="auto"/>
          <w:sz w:val="24"/>
          <w:szCs w:val="24"/>
        </w:rPr>
        <w:t xml:space="preserve"> </w:t>
      </w:r>
    </w:p>
    <w:p w14:paraId="5965ABFE" w14:textId="77777777" w:rsidR="00F65626" w:rsidRPr="000216C3" w:rsidRDefault="00F65626" w:rsidP="00F65626">
      <w:pPr>
        <w:spacing w:after="0" w:line="240" w:lineRule="auto"/>
        <w:ind w:left="66"/>
        <w:jc w:val="both"/>
        <w:rPr>
          <w:rFonts w:ascii="Arial" w:eastAsia="Calibri" w:hAnsi="Arial" w:cs="Arial"/>
          <w:b/>
          <w:sz w:val="24"/>
          <w:szCs w:val="24"/>
        </w:rPr>
      </w:pPr>
    </w:p>
    <w:p w14:paraId="2C841F84"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Ustrojstvo Agencije određeno je Zakonom, Statutom i Pravilnikom o unutarnjem ustrojstvu i sistematizaciji radnih mjesta.</w:t>
      </w:r>
    </w:p>
    <w:p w14:paraId="63B9E889" w14:textId="77777777" w:rsidR="00F65626" w:rsidRPr="000216C3" w:rsidRDefault="00F65626" w:rsidP="00335690">
      <w:pPr>
        <w:spacing w:after="240" w:line="276" w:lineRule="auto"/>
        <w:jc w:val="both"/>
        <w:rPr>
          <w:rFonts w:ascii="Arial" w:eastAsia="Calibri" w:hAnsi="Arial" w:cs="Arial"/>
          <w:b/>
          <w:sz w:val="24"/>
          <w:szCs w:val="24"/>
        </w:rPr>
      </w:pPr>
      <w:r w:rsidRPr="000216C3">
        <w:rPr>
          <w:rFonts w:ascii="Arial" w:eastAsia="Calibri" w:hAnsi="Arial" w:cs="Arial"/>
          <w:sz w:val="24"/>
          <w:szCs w:val="24"/>
        </w:rPr>
        <w:t>Agencijom upravlja Upravno vijeće sačinjeno od tri člana koje imenuje Vlada Republike Hrvatske iz redova predstavnika ministarstva nadležnog za rad, predstavnika sindikata i predstavnika poslodavaca. U izvještajnom razdoblju Upravno vijeće je održavalo sjednice na način određen Poslovnikom o radu Upravnog vijeća, na kojima je raspravljalo i odlučivalo u okviru nadležnosti utvrđene Zakonom i Statutom.</w:t>
      </w:r>
    </w:p>
    <w:p w14:paraId="6E1ACAF3"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Poslovanje Agencije vodi ravnatelj kojega imenuje Vlada Republike Hrvatske na prijedlog ministra nadležnog za rad, a na temelju provedenog javnog natječaja. </w:t>
      </w:r>
    </w:p>
    <w:p w14:paraId="14E8BDCC" w14:textId="04B0B17D" w:rsidR="00F65626"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Djelatnost Agencije obavlja se u dv</w:t>
      </w:r>
      <w:r w:rsidR="00DB14A4" w:rsidRPr="000216C3">
        <w:rPr>
          <w:rFonts w:ascii="Arial" w:eastAsia="Calibri" w:hAnsi="Arial" w:cs="Arial"/>
          <w:sz w:val="24"/>
          <w:szCs w:val="24"/>
        </w:rPr>
        <w:t>ije funkcionalno povezane službe</w:t>
      </w:r>
      <w:r w:rsidRPr="000216C3">
        <w:rPr>
          <w:rFonts w:ascii="Arial" w:eastAsia="Calibri" w:hAnsi="Arial" w:cs="Arial"/>
          <w:sz w:val="24"/>
          <w:szCs w:val="24"/>
        </w:rPr>
        <w:t>,</w:t>
      </w:r>
      <w:r w:rsidR="008420CE">
        <w:rPr>
          <w:rFonts w:ascii="Arial" w:eastAsia="Calibri" w:hAnsi="Arial" w:cs="Arial"/>
          <w:sz w:val="24"/>
          <w:szCs w:val="24"/>
        </w:rPr>
        <w:t xml:space="preserve"> a to su </w:t>
      </w:r>
      <w:r w:rsidR="00DB14A4" w:rsidRPr="000216C3">
        <w:rPr>
          <w:rFonts w:ascii="Arial" w:hAnsi="Arial" w:cs="Arial"/>
          <w:sz w:val="24"/>
          <w:szCs w:val="24"/>
        </w:rPr>
        <w:t>Služba pravnih, kadrovskih i općih poslova te Služba ekonomsko</w:t>
      </w:r>
      <w:r w:rsidR="00116885">
        <w:rPr>
          <w:rFonts w:ascii="Arial" w:hAnsi="Arial" w:cs="Arial"/>
          <w:sz w:val="24"/>
          <w:szCs w:val="24"/>
        </w:rPr>
        <w:t xml:space="preserve"> </w:t>
      </w:r>
      <w:r w:rsidR="00DB14A4" w:rsidRPr="000216C3">
        <w:rPr>
          <w:rFonts w:ascii="Arial" w:hAnsi="Arial" w:cs="Arial"/>
          <w:sz w:val="24"/>
          <w:szCs w:val="24"/>
        </w:rPr>
        <w:t>-</w:t>
      </w:r>
      <w:r w:rsidR="00116885">
        <w:rPr>
          <w:rFonts w:ascii="Arial" w:hAnsi="Arial" w:cs="Arial"/>
          <w:sz w:val="24"/>
          <w:szCs w:val="24"/>
        </w:rPr>
        <w:t xml:space="preserve"> </w:t>
      </w:r>
      <w:r w:rsidR="00DB14A4" w:rsidRPr="000216C3">
        <w:rPr>
          <w:rFonts w:ascii="Arial" w:hAnsi="Arial" w:cs="Arial"/>
          <w:sz w:val="24"/>
          <w:szCs w:val="24"/>
        </w:rPr>
        <w:t>financijskih i računovodstvenih poslova. Unutar Službe pravnih, kadrovskih i općih poslova a vezano za skup učestalih i srodnih poslovnih aktivnosti formirana su dva odjela: Odjel osiguranja prava radnika i Odjel osiguranja naplate tražbina. Isto tako u Službi za ekonomsko-financijske i računovodstvene poslove a vezano za skup učestalih i srodnih poslovnih aktivnosti, oformljena su dva odjela: Odjel financija i proračuna i Odjel isplate radničkih tražbina</w:t>
      </w:r>
      <w:r w:rsidRPr="000216C3">
        <w:rPr>
          <w:rFonts w:ascii="Arial" w:eastAsia="Calibri" w:hAnsi="Arial" w:cs="Arial"/>
          <w:sz w:val="24"/>
          <w:szCs w:val="24"/>
        </w:rPr>
        <w:t xml:space="preserve">. U </w:t>
      </w:r>
      <w:r w:rsidR="00DB14A4" w:rsidRPr="000216C3">
        <w:rPr>
          <w:rFonts w:ascii="Arial" w:eastAsia="Calibri" w:hAnsi="Arial" w:cs="Arial"/>
          <w:sz w:val="24"/>
          <w:szCs w:val="24"/>
        </w:rPr>
        <w:t xml:space="preserve">Agenciji su ukupno </w:t>
      </w:r>
      <w:r w:rsidR="00DB14A4" w:rsidRPr="00820E5F">
        <w:rPr>
          <w:rFonts w:ascii="Arial" w:eastAsia="Calibri" w:hAnsi="Arial" w:cs="Arial"/>
          <w:sz w:val="24"/>
          <w:szCs w:val="24"/>
        </w:rPr>
        <w:t>sistematizirana</w:t>
      </w:r>
      <w:r w:rsidRPr="00820E5F">
        <w:rPr>
          <w:rFonts w:ascii="Arial" w:eastAsia="Calibri" w:hAnsi="Arial" w:cs="Arial"/>
          <w:sz w:val="24"/>
          <w:szCs w:val="24"/>
        </w:rPr>
        <w:t xml:space="preserve"> </w:t>
      </w:r>
      <w:r w:rsidR="00DB14A4" w:rsidRPr="00820E5F">
        <w:rPr>
          <w:rFonts w:ascii="Arial" w:eastAsia="Calibri" w:hAnsi="Arial" w:cs="Arial"/>
          <w:sz w:val="24"/>
          <w:szCs w:val="24"/>
        </w:rPr>
        <w:t>32</w:t>
      </w:r>
      <w:r w:rsidRPr="00820E5F">
        <w:rPr>
          <w:rFonts w:ascii="Arial" w:eastAsia="Calibri" w:hAnsi="Arial" w:cs="Arial"/>
          <w:sz w:val="24"/>
          <w:szCs w:val="24"/>
        </w:rPr>
        <w:t xml:space="preserve"> radn</w:t>
      </w:r>
      <w:r w:rsidR="00DB14A4" w:rsidRPr="00820E5F">
        <w:rPr>
          <w:rFonts w:ascii="Arial" w:eastAsia="Calibri" w:hAnsi="Arial" w:cs="Arial"/>
          <w:sz w:val="24"/>
          <w:szCs w:val="24"/>
        </w:rPr>
        <w:t>a mjesta</w:t>
      </w:r>
      <w:r w:rsidR="00DB14A4" w:rsidRPr="000216C3">
        <w:rPr>
          <w:rFonts w:ascii="Arial" w:eastAsia="Calibri" w:hAnsi="Arial" w:cs="Arial"/>
          <w:sz w:val="24"/>
          <w:szCs w:val="24"/>
        </w:rPr>
        <w:t>, usklađena</w:t>
      </w:r>
      <w:r w:rsidRPr="000216C3">
        <w:rPr>
          <w:rFonts w:ascii="Arial" w:eastAsia="Calibri" w:hAnsi="Arial" w:cs="Arial"/>
          <w:sz w:val="24"/>
          <w:szCs w:val="24"/>
        </w:rPr>
        <w:t xml:space="preserve"> prema nazivu, uvjetima za raspored i koeficijentima složenosti poslova s Uredbom koja se primjenjuje na javne službe. U odnosu na sistematizirana, </w:t>
      </w:r>
      <w:r w:rsidR="00820E5F">
        <w:rPr>
          <w:rFonts w:ascii="Arial" w:eastAsia="Calibri" w:hAnsi="Arial" w:cs="Arial"/>
          <w:sz w:val="24"/>
          <w:szCs w:val="24"/>
        </w:rPr>
        <w:t>na dan 31.12.202</w:t>
      </w:r>
      <w:r w:rsidR="00375BFF">
        <w:rPr>
          <w:rFonts w:ascii="Arial" w:eastAsia="Calibri" w:hAnsi="Arial" w:cs="Arial"/>
          <w:sz w:val="24"/>
          <w:szCs w:val="24"/>
        </w:rPr>
        <w:t>2</w:t>
      </w:r>
      <w:r w:rsidR="00FF489D" w:rsidRPr="000216C3">
        <w:rPr>
          <w:rFonts w:ascii="Arial" w:eastAsia="Calibri" w:hAnsi="Arial" w:cs="Arial"/>
          <w:sz w:val="24"/>
          <w:szCs w:val="24"/>
        </w:rPr>
        <w:t>.</w:t>
      </w:r>
      <w:r w:rsidR="00B37A1F" w:rsidRPr="000216C3">
        <w:rPr>
          <w:rFonts w:ascii="Arial" w:eastAsia="Calibri" w:hAnsi="Arial" w:cs="Arial"/>
          <w:sz w:val="24"/>
          <w:szCs w:val="24"/>
        </w:rPr>
        <w:t xml:space="preserve"> godine</w:t>
      </w:r>
      <w:r w:rsidR="00FF489D" w:rsidRPr="000216C3">
        <w:rPr>
          <w:rFonts w:ascii="Arial" w:eastAsia="Calibri" w:hAnsi="Arial" w:cs="Arial"/>
          <w:sz w:val="24"/>
          <w:szCs w:val="24"/>
        </w:rPr>
        <w:t xml:space="preserve"> </w:t>
      </w:r>
      <w:r w:rsidRPr="00820E5F">
        <w:rPr>
          <w:rFonts w:ascii="Arial" w:eastAsia="Calibri" w:hAnsi="Arial" w:cs="Arial"/>
          <w:sz w:val="24"/>
          <w:szCs w:val="24"/>
        </w:rPr>
        <w:t xml:space="preserve">popunjeno je </w:t>
      </w:r>
      <w:r w:rsidR="00820E5F" w:rsidRPr="00820E5F">
        <w:rPr>
          <w:rFonts w:ascii="Arial" w:eastAsia="Calibri" w:hAnsi="Arial" w:cs="Arial"/>
          <w:sz w:val="24"/>
          <w:szCs w:val="24"/>
        </w:rPr>
        <w:t>19</w:t>
      </w:r>
      <w:r w:rsidR="00B37A1F" w:rsidRPr="00820E5F">
        <w:rPr>
          <w:rFonts w:ascii="Arial" w:eastAsia="Calibri" w:hAnsi="Arial" w:cs="Arial"/>
          <w:sz w:val="24"/>
          <w:szCs w:val="24"/>
        </w:rPr>
        <w:t xml:space="preserve"> radnih mjesta</w:t>
      </w:r>
      <w:r w:rsidR="00B37A1F" w:rsidRPr="000216C3">
        <w:rPr>
          <w:rFonts w:ascii="Arial" w:eastAsia="Calibri" w:hAnsi="Arial" w:cs="Arial"/>
          <w:sz w:val="24"/>
          <w:szCs w:val="24"/>
        </w:rPr>
        <w:t xml:space="preserve"> od kojih je </w:t>
      </w:r>
      <w:r w:rsidR="00AD067E" w:rsidRPr="000216C3">
        <w:rPr>
          <w:rFonts w:ascii="Arial" w:eastAsia="Calibri" w:hAnsi="Arial" w:cs="Arial"/>
          <w:sz w:val="24"/>
          <w:szCs w:val="24"/>
        </w:rPr>
        <w:t>1</w:t>
      </w:r>
      <w:r w:rsidR="00375BFF">
        <w:rPr>
          <w:rFonts w:ascii="Arial" w:eastAsia="Calibri" w:hAnsi="Arial" w:cs="Arial"/>
          <w:sz w:val="24"/>
          <w:szCs w:val="24"/>
        </w:rPr>
        <w:t>5</w:t>
      </w:r>
      <w:r w:rsidR="00AD067E" w:rsidRPr="000216C3">
        <w:rPr>
          <w:rFonts w:ascii="Arial" w:eastAsia="Calibri" w:hAnsi="Arial" w:cs="Arial"/>
          <w:sz w:val="24"/>
          <w:szCs w:val="24"/>
        </w:rPr>
        <w:t xml:space="preserve"> VSS</w:t>
      </w:r>
      <w:r w:rsidR="00B37A1F" w:rsidRPr="000216C3">
        <w:rPr>
          <w:rFonts w:ascii="Arial" w:eastAsia="Calibri" w:hAnsi="Arial" w:cs="Arial"/>
          <w:sz w:val="24"/>
          <w:szCs w:val="24"/>
        </w:rPr>
        <w:t xml:space="preserve"> (1-mr. </w:t>
      </w:r>
      <w:proofErr w:type="spellStart"/>
      <w:r w:rsidR="00B37A1F" w:rsidRPr="000216C3">
        <w:rPr>
          <w:rFonts w:ascii="Arial" w:eastAsia="Calibri" w:hAnsi="Arial" w:cs="Arial"/>
          <w:sz w:val="24"/>
          <w:szCs w:val="24"/>
        </w:rPr>
        <w:t>sc</w:t>
      </w:r>
      <w:proofErr w:type="spellEnd"/>
      <w:r w:rsidR="00B37A1F" w:rsidRPr="000216C3">
        <w:rPr>
          <w:rFonts w:ascii="Arial" w:eastAsia="Calibri" w:hAnsi="Arial" w:cs="Arial"/>
          <w:sz w:val="24"/>
          <w:szCs w:val="24"/>
        </w:rPr>
        <w:t>)</w:t>
      </w:r>
      <w:r w:rsidR="00AD067E" w:rsidRPr="000216C3">
        <w:rPr>
          <w:rFonts w:ascii="Arial" w:eastAsia="Calibri" w:hAnsi="Arial" w:cs="Arial"/>
          <w:sz w:val="24"/>
          <w:szCs w:val="24"/>
        </w:rPr>
        <w:t>, 2 VŠS i 2</w:t>
      </w:r>
      <w:r w:rsidRPr="000216C3">
        <w:rPr>
          <w:rFonts w:ascii="Arial" w:eastAsia="Calibri" w:hAnsi="Arial" w:cs="Arial"/>
          <w:sz w:val="24"/>
          <w:szCs w:val="24"/>
        </w:rPr>
        <w:t xml:space="preserve"> SSS.</w:t>
      </w:r>
      <w:r w:rsidR="00AD067E" w:rsidRPr="000216C3">
        <w:rPr>
          <w:rFonts w:ascii="Arial" w:eastAsia="Calibri" w:hAnsi="Arial" w:cs="Arial"/>
          <w:sz w:val="24"/>
          <w:szCs w:val="24"/>
        </w:rPr>
        <w:t xml:space="preserve"> </w:t>
      </w:r>
      <w:r w:rsidR="00820E5F">
        <w:rPr>
          <w:rFonts w:ascii="Arial" w:eastAsia="Calibri" w:hAnsi="Arial" w:cs="Arial"/>
          <w:sz w:val="24"/>
          <w:szCs w:val="24"/>
        </w:rPr>
        <w:t xml:space="preserve">Stručni, zadovoljni i motivirani radnici postižu </w:t>
      </w:r>
      <w:r w:rsidR="00602742">
        <w:rPr>
          <w:rFonts w:ascii="Arial" w:eastAsia="Calibri" w:hAnsi="Arial" w:cs="Arial"/>
          <w:sz w:val="24"/>
          <w:szCs w:val="24"/>
        </w:rPr>
        <w:t>visoku radnu uspješnost na zadovoljstvo krajnjih korisnika usluga Agencije.</w:t>
      </w:r>
    </w:p>
    <w:p w14:paraId="6B961696" w14:textId="77777777" w:rsidR="00335690" w:rsidRPr="000216C3" w:rsidRDefault="00335690" w:rsidP="00335690">
      <w:pPr>
        <w:spacing w:after="240" w:line="276" w:lineRule="auto"/>
        <w:jc w:val="both"/>
        <w:rPr>
          <w:rFonts w:ascii="Arial" w:eastAsia="Calibri" w:hAnsi="Arial" w:cs="Arial"/>
          <w:sz w:val="24"/>
          <w:szCs w:val="24"/>
        </w:rPr>
      </w:pPr>
    </w:p>
    <w:p w14:paraId="002BD55D" w14:textId="77777777" w:rsidR="00F74E5C" w:rsidRDefault="00F74E5C">
      <w:pPr>
        <w:rPr>
          <w:rFonts w:ascii="Arial" w:eastAsia="Calibri" w:hAnsi="Arial" w:cs="Arial"/>
          <w:b/>
          <w:sz w:val="24"/>
          <w:szCs w:val="24"/>
        </w:rPr>
      </w:pPr>
      <w:r>
        <w:rPr>
          <w:rFonts w:ascii="Arial" w:eastAsia="Calibri" w:hAnsi="Arial" w:cs="Arial"/>
          <w:b/>
          <w:sz w:val="24"/>
          <w:szCs w:val="24"/>
        </w:rPr>
        <w:br w:type="page"/>
      </w:r>
    </w:p>
    <w:p w14:paraId="3FC5F5C7" w14:textId="254FC456" w:rsidR="00F65626" w:rsidRPr="000216C3" w:rsidRDefault="00F65626" w:rsidP="00335690">
      <w:pPr>
        <w:pStyle w:val="Naslov1"/>
        <w:numPr>
          <w:ilvl w:val="0"/>
          <w:numId w:val="45"/>
        </w:numPr>
        <w:spacing w:line="276" w:lineRule="auto"/>
        <w:rPr>
          <w:rFonts w:ascii="Arial" w:eastAsia="Calibri" w:hAnsi="Arial" w:cs="Arial"/>
          <w:b/>
          <w:color w:val="auto"/>
          <w:sz w:val="24"/>
          <w:szCs w:val="24"/>
        </w:rPr>
      </w:pPr>
      <w:bookmarkStart w:id="5" w:name="_Toc128569140"/>
      <w:r w:rsidRPr="000216C3">
        <w:rPr>
          <w:rFonts w:ascii="Arial" w:eastAsia="Calibri" w:hAnsi="Arial" w:cs="Arial"/>
          <w:b/>
          <w:color w:val="auto"/>
          <w:sz w:val="24"/>
          <w:szCs w:val="24"/>
        </w:rPr>
        <w:lastRenderedPageBreak/>
        <w:t xml:space="preserve">STANJE SUSTAVA OSIGURANJA </w:t>
      </w:r>
      <w:r w:rsidR="005D33FD" w:rsidRPr="000216C3">
        <w:rPr>
          <w:rFonts w:ascii="Arial" w:eastAsia="Calibri" w:hAnsi="Arial" w:cs="Arial"/>
          <w:b/>
          <w:color w:val="auto"/>
          <w:sz w:val="24"/>
          <w:szCs w:val="24"/>
        </w:rPr>
        <w:t>RADNIČKIH TRAŽBINA</w:t>
      </w:r>
      <w:bookmarkEnd w:id="5"/>
    </w:p>
    <w:p w14:paraId="2872B5C0" w14:textId="77777777" w:rsidR="007075C9" w:rsidRPr="000216C3" w:rsidRDefault="007075C9" w:rsidP="00335690">
      <w:pPr>
        <w:pStyle w:val="Naslov3"/>
        <w:numPr>
          <w:ilvl w:val="0"/>
          <w:numId w:val="21"/>
        </w:numPr>
        <w:spacing w:line="276" w:lineRule="auto"/>
        <w:rPr>
          <w:rFonts w:ascii="Arial" w:eastAsia="Calibri" w:hAnsi="Arial" w:cs="Arial"/>
          <w:sz w:val="24"/>
          <w:szCs w:val="24"/>
          <w:u w:val="single"/>
        </w:rPr>
      </w:pPr>
      <w:bookmarkStart w:id="6" w:name="_Toc128569141"/>
      <w:r w:rsidRPr="000216C3">
        <w:rPr>
          <w:rFonts w:ascii="Arial" w:eastAsia="Calibri" w:hAnsi="Arial" w:cs="Arial"/>
          <w:sz w:val="24"/>
          <w:szCs w:val="24"/>
          <w:u w:val="single"/>
        </w:rPr>
        <w:t xml:space="preserve">Osiguranje </w:t>
      </w:r>
      <w:r w:rsidR="007425F1" w:rsidRPr="000216C3">
        <w:rPr>
          <w:rFonts w:ascii="Arial" w:eastAsia="Calibri" w:hAnsi="Arial" w:cs="Arial"/>
          <w:sz w:val="24"/>
          <w:szCs w:val="24"/>
          <w:u w:val="single"/>
        </w:rPr>
        <w:t xml:space="preserve">radničkih </w:t>
      </w:r>
      <w:r w:rsidR="005D33FD" w:rsidRPr="000216C3">
        <w:rPr>
          <w:rFonts w:ascii="Arial" w:eastAsia="Calibri" w:hAnsi="Arial" w:cs="Arial"/>
          <w:sz w:val="24"/>
          <w:szCs w:val="24"/>
          <w:u w:val="single"/>
        </w:rPr>
        <w:t>tražbina</w:t>
      </w:r>
      <w:r w:rsidRPr="000216C3">
        <w:rPr>
          <w:rFonts w:ascii="Arial" w:eastAsia="Calibri" w:hAnsi="Arial" w:cs="Arial"/>
          <w:sz w:val="24"/>
          <w:szCs w:val="24"/>
          <w:u w:val="single"/>
        </w:rPr>
        <w:t xml:space="preserve"> u slučaju stečaja poslodavca</w:t>
      </w:r>
      <w:bookmarkEnd w:id="6"/>
    </w:p>
    <w:p w14:paraId="53B35426" w14:textId="77777777" w:rsidR="00F65626" w:rsidRPr="000216C3" w:rsidRDefault="00F65626" w:rsidP="00335690">
      <w:pPr>
        <w:spacing w:after="0" w:line="276" w:lineRule="auto"/>
        <w:jc w:val="both"/>
        <w:rPr>
          <w:rFonts w:ascii="Arial" w:hAnsi="Arial" w:cs="Arial"/>
          <w:sz w:val="24"/>
          <w:szCs w:val="24"/>
        </w:rPr>
      </w:pPr>
      <w:r w:rsidRPr="000216C3">
        <w:rPr>
          <w:rFonts w:ascii="Arial" w:eastAsia="Calibri" w:hAnsi="Arial" w:cs="Arial"/>
          <w:sz w:val="24"/>
          <w:szCs w:val="24"/>
        </w:rPr>
        <w:t xml:space="preserve">Institut osiguranja </w:t>
      </w:r>
      <w:r w:rsidR="005D33FD" w:rsidRPr="000216C3">
        <w:rPr>
          <w:rFonts w:ascii="Arial" w:eastAsia="Calibri" w:hAnsi="Arial" w:cs="Arial"/>
          <w:sz w:val="24"/>
          <w:szCs w:val="24"/>
        </w:rPr>
        <w:t>radničkih tražbina</w:t>
      </w:r>
      <w:r w:rsidRPr="000216C3">
        <w:rPr>
          <w:rFonts w:ascii="Arial" w:eastAsia="Calibri" w:hAnsi="Arial" w:cs="Arial"/>
          <w:sz w:val="24"/>
          <w:szCs w:val="24"/>
        </w:rPr>
        <w:t xml:space="preserve"> u slučaju stečaja poslodavca uveden je u zakonodavstvo Republike Hrvatske 2003. godine, u okviru Procesa stabilizacije i pridruživanja EU. Prvobitnim Zakonom o osiguranju </w:t>
      </w:r>
      <w:r w:rsidR="00AD067E" w:rsidRPr="000216C3">
        <w:rPr>
          <w:rFonts w:ascii="Arial" w:eastAsia="Calibri" w:hAnsi="Arial" w:cs="Arial"/>
          <w:sz w:val="24"/>
          <w:szCs w:val="24"/>
        </w:rPr>
        <w:t>radničkih tražbina</w:t>
      </w:r>
      <w:r w:rsidRPr="000216C3">
        <w:rPr>
          <w:rFonts w:ascii="Arial" w:eastAsia="Calibri" w:hAnsi="Arial" w:cs="Arial"/>
          <w:sz w:val="24"/>
          <w:szCs w:val="24"/>
        </w:rPr>
        <w:t xml:space="preserve"> („Narodne novine“, broj </w:t>
      </w:r>
      <w:r w:rsidR="00AD067E" w:rsidRPr="000216C3">
        <w:rPr>
          <w:rFonts w:ascii="Arial" w:eastAsia="Calibri" w:hAnsi="Arial" w:cs="Arial"/>
          <w:sz w:val="24"/>
          <w:szCs w:val="24"/>
        </w:rPr>
        <w:t>70/2017</w:t>
      </w:r>
      <w:r w:rsidRPr="000216C3">
        <w:rPr>
          <w:rFonts w:ascii="Arial" w:eastAsia="Calibri" w:hAnsi="Arial" w:cs="Arial"/>
          <w:sz w:val="24"/>
          <w:szCs w:val="24"/>
        </w:rPr>
        <w:t>) uređene su temeljne odrednice instituta i prove</w:t>
      </w:r>
      <w:r w:rsidR="00AD067E" w:rsidRPr="000216C3">
        <w:rPr>
          <w:rFonts w:ascii="Arial" w:eastAsia="Calibri" w:hAnsi="Arial" w:cs="Arial"/>
          <w:sz w:val="24"/>
          <w:szCs w:val="24"/>
        </w:rPr>
        <w:t xml:space="preserve">dbeno tijelo, </w:t>
      </w:r>
      <w:r w:rsidRPr="000216C3">
        <w:rPr>
          <w:rFonts w:ascii="Arial" w:eastAsia="Calibri" w:hAnsi="Arial" w:cs="Arial"/>
          <w:sz w:val="24"/>
          <w:szCs w:val="24"/>
        </w:rPr>
        <w:t xml:space="preserve">preciznije su određeni pojmovi i postupci, </w:t>
      </w:r>
      <w:r w:rsidR="003825F4" w:rsidRPr="000216C3">
        <w:rPr>
          <w:rFonts w:ascii="Arial" w:hAnsi="Arial" w:cs="Arial"/>
          <w:sz w:val="24"/>
          <w:szCs w:val="24"/>
        </w:rPr>
        <w:t xml:space="preserve">omogućuje se Agenciji prioritet u naplati prema posebnim propisima o ovrsi čime se ubrzava povrat isplaćenih sredstva koje je umjesto poslodavca isplatila. </w:t>
      </w:r>
    </w:p>
    <w:p w14:paraId="21B027FF" w14:textId="77777777" w:rsidR="003825F4" w:rsidRPr="000216C3" w:rsidRDefault="003825F4" w:rsidP="00335690">
      <w:pPr>
        <w:spacing w:after="0" w:line="276" w:lineRule="auto"/>
        <w:ind w:firstLine="705"/>
        <w:jc w:val="both"/>
        <w:rPr>
          <w:rFonts w:ascii="Arial" w:eastAsia="Calibri" w:hAnsi="Arial" w:cs="Arial"/>
          <w:sz w:val="24"/>
          <w:szCs w:val="24"/>
        </w:rPr>
      </w:pPr>
    </w:p>
    <w:p w14:paraId="7DFB3494" w14:textId="2F08C4BF" w:rsidR="00F65626" w:rsidRPr="000216C3" w:rsidRDefault="00F65626" w:rsidP="00335690">
      <w:pPr>
        <w:spacing w:after="240" w:line="276" w:lineRule="auto"/>
        <w:jc w:val="both"/>
        <w:rPr>
          <w:rFonts w:ascii="Arial" w:eastAsia="Calibri" w:hAnsi="Arial" w:cs="Arial"/>
          <w:sz w:val="24"/>
          <w:szCs w:val="24"/>
        </w:rPr>
      </w:pPr>
      <w:r w:rsidRPr="00602742">
        <w:rPr>
          <w:rFonts w:ascii="Arial" w:eastAsia="Calibri" w:hAnsi="Arial" w:cs="Arial"/>
          <w:sz w:val="24"/>
          <w:szCs w:val="24"/>
        </w:rPr>
        <w:t>Dionici sustava su pravne osobe</w:t>
      </w:r>
      <w:r w:rsidRPr="000216C3">
        <w:rPr>
          <w:rFonts w:ascii="Arial" w:eastAsia="Calibri" w:hAnsi="Arial" w:cs="Arial"/>
          <w:sz w:val="24"/>
          <w:szCs w:val="24"/>
        </w:rPr>
        <w:t xml:space="preserve"> i pojedinci nad kojima je otvoren stečaj, radnici i bivši radnici stečajnog dužnika kojima nisu isplaćena materijalna prava iz radnog odnosa, Hrvatski zavod za zapošljavanje, stečajni upravitelji,</w:t>
      </w:r>
      <w:r w:rsidR="00633060" w:rsidRPr="000216C3">
        <w:rPr>
          <w:rFonts w:ascii="Arial" w:eastAsia="Calibri" w:hAnsi="Arial" w:cs="Arial"/>
          <w:sz w:val="24"/>
          <w:szCs w:val="24"/>
        </w:rPr>
        <w:t xml:space="preserve"> Agencija i Ministarstvo rada, </w:t>
      </w:r>
      <w:r w:rsidRPr="000216C3">
        <w:rPr>
          <w:rFonts w:ascii="Arial" w:eastAsia="Calibri" w:hAnsi="Arial" w:cs="Arial"/>
          <w:sz w:val="24"/>
          <w:szCs w:val="24"/>
        </w:rPr>
        <w:t>mirovinskoga sustava</w:t>
      </w:r>
      <w:r w:rsidR="00633060" w:rsidRPr="000216C3">
        <w:rPr>
          <w:rFonts w:ascii="Arial" w:eastAsia="Calibri" w:hAnsi="Arial" w:cs="Arial"/>
          <w:sz w:val="24"/>
          <w:szCs w:val="24"/>
        </w:rPr>
        <w:t>, obitelji i socijalne politike</w:t>
      </w:r>
      <w:r w:rsidRPr="000216C3">
        <w:rPr>
          <w:rFonts w:ascii="Arial" w:eastAsia="Calibri" w:hAnsi="Arial" w:cs="Arial"/>
          <w:sz w:val="24"/>
          <w:szCs w:val="24"/>
        </w:rPr>
        <w:t xml:space="preserve"> kao provedbena </w:t>
      </w:r>
      <w:r w:rsidR="0028712E" w:rsidRPr="000216C3">
        <w:rPr>
          <w:rFonts w:ascii="Arial" w:eastAsia="Calibri" w:hAnsi="Arial" w:cs="Arial"/>
          <w:sz w:val="24"/>
          <w:szCs w:val="24"/>
        </w:rPr>
        <w:t>tijela prvog i drugog stupnja, d</w:t>
      </w:r>
      <w:r w:rsidRPr="000216C3">
        <w:rPr>
          <w:rFonts w:ascii="Arial" w:eastAsia="Calibri" w:hAnsi="Arial" w:cs="Arial"/>
          <w:sz w:val="24"/>
          <w:szCs w:val="24"/>
        </w:rPr>
        <w:t xml:space="preserve">ržavni proračun, te </w:t>
      </w:r>
      <w:r w:rsidR="003825F4" w:rsidRPr="000216C3">
        <w:rPr>
          <w:rFonts w:ascii="Arial" w:eastAsia="Calibri" w:hAnsi="Arial" w:cs="Arial"/>
          <w:sz w:val="24"/>
          <w:szCs w:val="24"/>
        </w:rPr>
        <w:t>sudovi koji vode stečajni postupak</w:t>
      </w:r>
      <w:r w:rsidRPr="000216C3">
        <w:rPr>
          <w:rFonts w:ascii="Arial" w:eastAsia="Calibri" w:hAnsi="Arial" w:cs="Arial"/>
          <w:sz w:val="24"/>
          <w:szCs w:val="24"/>
        </w:rPr>
        <w:t>.</w:t>
      </w:r>
    </w:p>
    <w:p w14:paraId="291D14E4"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Materijalna pravila sustava sadržana su u</w:t>
      </w:r>
      <w:r w:rsidR="00B7763F" w:rsidRPr="000216C3">
        <w:rPr>
          <w:rFonts w:ascii="Arial" w:eastAsia="Calibri" w:hAnsi="Arial" w:cs="Arial"/>
          <w:sz w:val="24"/>
          <w:szCs w:val="24"/>
        </w:rPr>
        <w:t xml:space="preserve"> zakonskim i podzakonskim propisima navedenim u uvodnom dijelu Izvješća, koji se odnose na ovaj oblik zaštite.</w:t>
      </w:r>
      <w:r w:rsidRPr="000216C3">
        <w:rPr>
          <w:rFonts w:ascii="Arial" w:eastAsia="Calibri" w:hAnsi="Arial" w:cs="Arial"/>
          <w:sz w:val="24"/>
          <w:szCs w:val="24"/>
        </w:rPr>
        <w:t xml:space="preserve"> Procesna pravila sadržana su u Zakonu o općem upravnom postupku</w:t>
      </w:r>
      <w:r w:rsidR="006622BF" w:rsidRPr="000216C3">
        <w:rPr>
          <w:rFonts w:ascii="Arial" w:eastAsia="Calibri" w:hAnsi="Arial" w:cs="Arial"/>
          <w:sz w:val="24"/>
          <w:szCs w:val="24"/>
        </w:rPr>
        <w:t>.</w:t>
      </w:r>
    </w:p>
    <w:p w14:paraId="5BB743DF"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Model po kojemu se provodi sustav osiguranja </w:t>
      </w:r>
      <w:r w:rsidR="00A0349A" w:rsidRPr="000216C3">
        <w:rPr>
          <w:rFonts w:ascii="Arial" w:eastAsia="Calibri" w:hAnsi="Arial" w:cs="Arial"/>
          <w:sz w:val="24"/>
          <w:szCs w:val="24"/>
        </w:rPr>
        <w:t>radničkih tražbina</w:t>
      </w:r>
      <w:r w:rsidRPr="000216C3">
        <w:rPr>
          <w:rFonts w:ascii="Arial" w:eastAsia="Calibri" w:hAnsi="Arial" w:cs="Arial"/>
          <w:sz w:val="24"/>
          <w:szCs w:val="24"/>
        </w:rPr>
        <w:t xml:space="preserve"> u suštini je jednostavan: u slučaju stečaja poslodavca, radnik ili bivši radnik stečajnog dužnika kojemu nisu isplaćena mate</w:t>
      </w:r>
      <w:r w:rsidR="005D33FD" w:rsidRPr="000216C3">
        <w:rPr>
          <w:rFonts w:ascii="Arial" w:eastAsia="Calibri" w:hAnsi="Arial" w:cs="Arial"/>
          <w:sz w:val="24"/>
          <w:szCs w:val="24"/>
        </w:rPr>
        <w:t>rijalna prava prijavljuje svoju tražbinu u stečajni</w:t>
      </w:r>
      <w:r w:rsidRPr="000216C3">
        <w:rPr>
          <w:rFonts w:ascii="Arial" w:eastAsia="Calibri" w:hAnsi="Arial" w:cs="Arial"/>
          <w:sz w:val="24"/>
          <w:szCs w:val="24"/>
        </w:rPr>
        <w:t xml:space="preserve"> postup</w:t>
      </w:r>
      <w:r w:rsidR="005D33FD" w:rsidRPr="000216C3">
        <w:rPr>
          <w:rFonts w:ascii="Arial" w:eastAsia="Calibri" w:hAnsi="Arial" w:cs="Arial"/>
          <w:sz w:val="24"/>
          <w:szCs w:val="24"/>
        </w:rPr>
        <w:t>a</w:t>
      </w:r>
      <w:r w:rsidRPr="000216C3">
        <w:rPr>
          <w:rFonts w:ascii="Arial" w:eastAsia="Calibri" w:hAnsi="Arial" w:cs="Arial"/>
          <w:sz w:val="24"/>
          <w:szCs w:val="24"/>
        </w:rPr>
        <w:t xml:space="preserve">k te, nakon što ta </w:t>
      </w:r>
      <w:r w:rsidR="005D33FD" w:rsidRPr="000216C3">
        <w:rPr>
          <w:rFonts w:ascii="Arial" w:eastAsia="Calibri" w:hAnsi="Arial" w:cs="Arial"/>
          <w:sz w:val="24"/>
          <w:szCs w:val="24"/>
        </w:rPr>
        <w:t>tražbin</w:t>
      </w:r>
      <w:r w:rsidRPr="000216C3">
        <w:rPr>
          <w:rFonts w:ascii="Arial" w:eastAsia="Calibri" w:hAnsi="Arial" w:cs="Arial"/>
          <w:sz w:val="24"/>
          <w:szCs w:val="24"/>
        </w:rPr>
        <w:t>a bud</w:t>
      </w:r>
      <w:r w:rsidR="005D33FD" w:rsidRPr="000216C3">
        <w:rPr>
          <w:rFonts w:ascii="Arial" w:eastAsia="Calibri" w:hAnsi="Arial" w:cs="Arial"/>
          <w:sz w:val="24"/>
          <w:szCs w:val="24"/>
        </w:rPr>
        <w:t>e</w:t>
      </w:r>
      <w:r w:rsidRPr="000216C3">
        <w:rPr>
          <w:rFonts w:ascii="Arial" w:eastAsia="Calibri" w:hAnsi="Arial" w:cs="Arial"/>
          <w:sz w:val="24"/>
          <w:szCs w:val="24"/>
        </w:rPr>
        <w:t xml:space="preserve"> priznata, podnosi Agenciji zahtjev za osiguranje </w:t>
      </w:r>
      <w:r w:rsidR="005D33FD" w:rsidRPr="000216C3">
        <w:rPr>
          <w:rFonts w:ascii="Arial" w:eastAsia="Calibri" w:hAnsi="Arial" w:cs="Arial"/>
          <w:sz w:val="24"/>
          <w:szCs w:val="24"/>
        </w:rPr>
        <w:t>tražbina</w:t>
      </w:r>
      <w:r w:rsidRPr="000216C3">
        <w:rPr>
          <w:rFonts w:ascii="Arial" w:eastAsia="Calibri" w:hAnsi="Arial" w:cs="Arial"/>
          <w:sz w:val="24"/>
          <w:szCs w:val="24"/>
        </w:rPr>
        <w:t xml:space="preserve"> zaštićenih Zakonom. Postupajući po zahtjevu, Agencija provodi upravni postupak u kojem utvrđuje ispunjavanje uvjeta i osnovanost zahtjeva, rješava o istom i vrši isplatu iz sredstava </w:t>
      </w:r>
      <w:r w:rsidR="002B6880" w:rsidRPr="000216C3">
        <w:rPr>
          <w:rFonts w:ascii="Arial" w:eastAsia="Calibri" w:hAnsi="Arial" w:cs="Arial"/>
          <w:sz w:val="24"/>
          <w:szCs w:val="24"/>
        </w:rPr>
        <w:t>d</w:t>
      </w:r>
      <w:r w:rsidRPr="000216C3">
        <w:rPr>
          <w:rFonts w:ascii="Arial" w:eastAsia="Calibri" w:hAnsi="Arial" w:cs="Arial"/>
          <w:sz w:val="24"/>
          <w:szCs w:val="24"/>
        </w:rPr>
        <w:t>ržavnog proračuna, te za isplaćeni iznos preuzima procesna prava u stečajnom postupku radi povrata sredstava iz stečajne mase.</w:t>
      </w:r>
    </w:p>
    <w:p w14:paraId="20B3A212" w14:textId="77777777" w:rsidR="001339FF" w:rsidRPr="000216C3" w:rsidRDefault="00601BCF"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Financiranje sustava odražava neravnomjeran odnos između isplaćenog i vraćenog u državni proračun. </w:t>
      </w:r>
      <w:r w:rsidR="001339FF" w:rsidRPr="000216C3">
        <w:rPr>
          <w:rFonts w:ascii="Arial" w:eastAsia="Calibri" w:hAnsi="Arial" w:cs="Arial"/>
          <w:sz w:val="24"/>
          <w:szCs w:val="24"/>
        </w:rPr>
        <w:t xml:space="preserve">Tri </w:t>
      </w:r>
      <w:r w:rsidRPr="000216C3">
        <w:rPr>
          <w:rFonts w:ascii="Arial" w:eastAsia="Calibri" w:hAnsi="Arial" w:cs="Arial"/>
          <w:sz w:val="24"/>
          <w:szCs w:val="24"/>
        </w:rPr>
        <w:t>su osnovna razloga tome:</w:t>
      </w:r>
      <w:r w:rsidR="00973C36" w:rsidRPr="000216C3">
        <w:rPr>
          <w:rFonts w:ascii="Arial" w:eastAsia="Calibri" w:hAnsi="Arial" w:cs="Arial"/>
          <w:sz w:val="24"/>
          <w:szCs w:val="24"/>
        </w:rPr>
        <w:t xml:space="preserve"> </w:t>
      </w:r>
    </w:p>
    <w:p w14:paraId="265D6123" w14:textId="77777777" w:rsidR="001339FF" w:rsidRPr="000216C3" w:rsidRDefault="001339FF" w:rsidP="00335690">
      <w:pPr>
        <w:pStyle w:val="Odlomakpopisa"/>
        <w:numPr>
          <w:ilvl w:val="0"/>
          <w:numId w:val="11"/>
        </w:numPr>
        <w:spacing w:line="276" w:lineRule="auto"/>
        <w:jc w:val="both"/>
        <w:rPr>
          <w:rFonts w:ascii="Arial" w:eastAsia="Calibri" w:hAnsi="Arial" w:cs="Arial"/>
          <w:b/>
        </w:rPr>
      </w:pPr>
      <w:r w:rsidRPr="000216C3">
        <w:rPr>
          <w:rFonts w:ascii="Arial" w:eastAsia="Calibri" w:hAnsi="Arial" w:cs="Arial"/>
        </w:rPr>
        <w:t>niski</w:t>
      </w:r>
      <w:r w:rsidR="00973C36" w:rsidRPr="000216C3">
        <w:rPr>
          <w:rFonts w:ascii="Arial" w:eastAsia="Calibri" w:hAnsi="Arial" w:cs="Arial"/>
        </w:rPr>
        <w:t xml:space="preserve"> postotak naplate stečajnih </w:t>
      </w:r>
      <w:r w:rsidR="005D33FD" w:rsidRPr="000216C3">
        <w:rPr>
          <w:rFonts w:ascii="Arial" w:eastAsia="Calibri" w:hAnsi="Arial" w:cs="Arial"/>
        </w:rPr>
        <w:t>tražbina</w:t>
      </w:r>
      <w:r w:rsidR="00973C36" w:rsidRPr="000216C3">
        <w:rPr>
          <w:rFonts w:ascii="Arial" w:eastAsia="Calibri" w:hAnsi="Arial" w:cs="Arial"/>
        </w:rPr>
        <w:t>, zbog nepravovremenog otvaranja stečajnog postupka i male vrijednosti</w:t>
      </w:r>
      <w:r w:rsidR="00601BCF" w:rsidRPr="000216C3">
        <w:rPr>
          <w:rFonts w:ascii="Arial" w:eastAsia="Calibri" w:hAnsi="Arial" w:cs="Arial"/>
        </w:rPr>
        <w:t xml:space="preserve"> stečajne mase; </w:t>
      </w:r>
    </w:p>
    <w:p w14:paraId="676431F6" w14:textId="77777777" w:rsidR="001339FF" w:rsidRPr="000216C3" w:rsidRDefault="00601BCF" w:rsidP="00335690">
      <w:pPr>
        <w:pStyle w:val="Odlomakpopisa"/>
        <w:numPr>
          <w:ilvl w:val="0"/>
          <w:numId w:val="11"/>
        </w:numPr>
        <w:spacing w:line="276" w:lineRule="auto"/>
        <w:jc w:val="both"/>
        <w:rPr>
          <w:rFonts w:ascii="Arial" w:eastAsia="Calibri" w:hAnsi="Arial" w:cs="Arial"/>
          <w:b/>
        </w:rPr>
      </w:pPr>
      <w:r w:rsidRPr="000216C3">
        <w:rPr>
          <w:rFonts w:ascii="Arial" w:eastAsia="Calibri" w:hAnsi="Arial" w:cs="Arial"/>
        </w:rPr>
        <w:t xml:space="preserve">nemogućnost </w:t>
      </w:r>
      <w:r w:rsidR="005D33FD" w:rsidRPr="000216C3">
        <w:rPr>
          <w:rFonts w:ascii="Arial" w:eastAsia="Calibri" w:hAnsi="Arial" w:cs="Arial"/>
        </w:rPr>
        <w:t>naplate stečajnih tražbina</w:t>
      </w:r>
      <w:r w:rsidR="001339FF" w:rsidRPr="000216C3">
        <w:rPr>
          <w:rFonts w:ascii="Arial" w:eastAsia="Calibri" w:hAnsi="Arial" w:cs="Arial"/>
        </w:rPr>
        <w:t xml:space="preserve"> </w:t>
      </w:r>
      <w:r w:rsidRPr="000216C3">
        <w:rPr>
          <w:rFonts w:ascii="Arial" w:eastAsia="Calibri" w:hAnsi="Arial" w:cs="Arial"/>
        </w:rPr>
        <w:t>u slučaju istovremenog otvaranja i zaključenja stečajnog postupka, zbog</w:t>
      </w:r>
      <w:r w:rsidR="001339FF" w:rsidRPr="000216C3">
        <w:rPr>
          <w:rFonts w:ascii="Arial" w:eastAsia="Calibri" w:hAnsi="Arial" w:cs="Arial"/>
        </w:rPr>
        <w:t xml:space="preserve"> </w:t>
      </w:r>
      <w:r w:rsidR="00973C36" w:rsidRPr="000216C3">
        <w:rPr>
          <w:rFonts w:ascii="Arial" w:eastAsia="Calibri" w:hAnsi="Arial" w:cs="Arial"/>
        </w:rPr>
        <w:t>izostanka stečajnih dioba</w:t>
      </w:r>
      <w:r w:rsidR="001339FF" w:rsidRPr="000216C3">
        <w:rPr>
          <w:rFonts w:ascii="Arial" w:eastAsia="Calibri" w:hAnsi="Arial" w:cs="Arial"/>
        </w:rPr>
        <w:t>;</w:t>
      </w:r>
    </w:p>
    <w:p w14:paraId="09DD97B1" w14:textId="77777777" w:rsidR="001339FF" w:rsidRPr="000216C3" w:rsidRDefault="00A0440D" w:rsidP="00335690">
      <w:pPr>
        <w:pStyle w:val="Odlomakpopisa"/>
        <w:numPr>
          <w:ilvl w:val="0"/>
          <w:numId w:val="11"/>
        </w:numPr>
        <w:spacing w:after="240" w:line="276" w:lineRule="auto"/>
        <w:jc w:val="both"/>
        <w:rPr>
          <w:rFonts w:ascii="Arial" w:eastAsia="Calibri" w:hAnsi="Arial" w:cs="Arial"/>
        </w:rPr>
      </w:pPr>
      <w:r w:rsidRPr="000216C3">
        <w:rPr>
          <w:rFonts w:ascii="Arial" w:eastAsia="Calibri" w:hAnsi="Arial" w:cs="Arial"/>
        </w:rPr>
        <w:t xml:space="preserve">vrlo mala </w:t>
      </w:r>
      <w:r w:rsidR="001339FF" w:rsidRPr="000216C3">
        <w:rPr>
          <w:rFonts w:ascii="Arial" w:eastAsia="Calibri" w:hAnsi="Arial" w:cs="Arial"/>
        </w:rPr>
        <w:t xml:space="preserve">mogućnost naplate </w:t>
      </w:r>
      <w:r w:rsidR="005D33FD" w:rsidRPr="000216C3">
        <w:rPr>
          <w:rFonts w:ascii="Arial" w:eastAsia="Calibri" w:hAnsi="Arial" w:cs="Arial"/>
        </w:rPr>
        <w:t>stečajnih tražbina</w:t>
      </w:r>
      <w:r w:rsidR="001339FF" w:rsidRPr="000216C3">
        <w:rPr>
          <w:rFonts w:ascii="Arial" w:eastAsia="Calibri" w:hAnsi="Arial" w:cs="Arial"/>
        </w:rPr>
        <w:t xml:space="preserve"> u </w:t>
      </w:r>
      <w:r w:rsidR="002B6880" w:rsidRPr="000216C3">
        <w:rPr>
          <w:rFonts w:ascii="Arial" w:eastAsia="Calibri" w:hAnsi="Arial" w:cs="Arial"/>
        </w:rPr>
        <w:t xml:space="preserve">slučaju </w:t>
      </w:r>
      <w:r w:rsidR="001339FF" w:rsidRPr="000216C3">
        <w:rPr>
          <w:rFonts w:ascii="Arial" w:eastAsia="Calibri" w:hAnsi="Arial" w:cs="Arial"/>
        </w:rPr>
        <w:t>zaključenja stečajnog postupka i brisanja stečajnog dužnika iz registra pravnih osoba.</w:t>
      </w:r>
    </w:p>
    <w:p w14:paraId="1511154E" w14:textId="77777777" w:rsidR="00A0440D" w:rsidRPr="000216C3" w:rsidRDefault="00973C3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Uz </w:t>
      </w:r>
      <w:r w:rsidR="001339FF" w:rsidRPr="000216C3">
        <w:rPr>
          <w:rFonts w:ascii="Arial" w:eastAsia="Calibri" w:hAnsi="Arial" w:cs="Arial"/>
          <w:sz w:val="24"/>
          <w:szCs w:val="24"/>
        </w:rPr>
        <w:t>navedeno</w:t>
      </w:r>
      <w:r w:rsidRPr="000216C3">
        <w:rPr>
          <w:rFonts w:ascii="Arial" w:eastAsia="Calibri" w:hAnsi="Arial" w:cs="Arial"/>
          <w:sz w:val="24"/>
          <w:szCs w:val="24"/>
        </w:rPr>
        <w:t xml:space="preserve">, postoji i </w:t>
      </w:r>
      <w:r w:rsidR="005D33FD" w:rsidRPr="000216C3">
        <w:rPr>
          <w:rFonts w:ascii="Arial" w:eastAsia="Calibri" w:hAnsi="Arial" w:cs="Arial"/>
          <w:sz w:val="24"/>
          <w:szCs w:val="24"/>
        </w:rPr>
        <w:t>nerazmjer</w:t>
      </w:r>
      <w:r w:rsidRPr="000216C3">
        <w:rPr>
          <w:rFonts w:ascii="Arial" w:eastAsia="Calibri" w:hAnsi="Arial" w:cs="Arial"/>
          <w:sz w:val="24"/>
          <w:szCs w:val="24"/>
        </w:rPr>
        <w:t xml:space="preserve"> u dinamici isplata i povrata</w:t>
      </w:r>
      <w:r w:rsidR="001339FF" w:rsidRPr="000216C3">
        <w:rPr>
          <w:rFonts w:ascii="Arial" w:eastAsia="Calibri" w:hAnsi="Arial" w:cs="Arial"/>
          <w:sz w:val="24"/>
          <w:szCs w:val="24"/>
        </w:rPr>
        <w:t xml:space="preserve"> sredstava</w:t>
      </w:r>
      <w:r w:rsidRPr="000216C3">
        <w:rPr>
          <w:rFonts w:ascii="Arial" w:eastAsia="Calibri" w:hAnsi="Arial" w:cs="Arial"/>
          <w:sz w:val="24"/>
          <w:szCs w:val="24"/>
        </w:rPr>
        <w:t>: isplata se vrši na početku, a povrat tijekom</w:t>
      </w:r>
      <w:r w:rsidR="00601BCF" w:rsidRPr="000216C3">
        <w:rPr>
          <w:rFonts w:ascii="Arial" w:eastAsia="Calibri" w:hAnsi="Arial" w:cs="Arial"/>
          <w:sz w:val="24"/>
          <w:szCs w:val="24"/>
        </w:rPr>
        <w:t xml:space="preserve"> </w:t>
      </w:r>
      <w:r w:rsidRPr="000216C3">
        <w:rPr>
          <w:rFonts w:ascii="Arial" w:eastAsia="Calibri" w:hAnsi="Arial" w:cs="Arial"/>
          <w:sz w:val="24"/>
          <w:szCs w:val="24"/>
        </w:rPr>
        <w:t xml:space="preserve">stečajnog postupka, ponekad </w:t>
      </w:r>
      <w:r w:rsidR="009A58FD" w:rsidRPr="000216C3">
        <w:rPr>
          <w:rFonts w:ascii="Arial" w:eastAsia="Calibri" w:hAnsi="Arial" w:cs="Arial"/>
          <w:sz w:val="24"/>
          <w:szCs w:val="24"/>
        </w:rPr>
        <w:t>s odgodom i od nekoliko godina. Stoga omjer financiranja treba promatrati kroz višegodišnje razdoblje</w:t>
      </w:r>
      <w:r w:rsidR="00A0440D" w:rsidRPr="000216C3">
        <w:rPr>
          <w:rFonts w:ascii="Arial" w:eastAsia="Calibri" w:hAnsi="Arial" w:cs="Arial"/>
          <w:sz w:val="24"/>
          <w:szCs w:val="24"/>
        </w:rPr>
        <w:t xml:space="preserve"> sukladno izmjenama Zakona</w:t>
      </w:r>
      <w:r w:rsidR="001339FF" w:rsidRPr="000216C3">
        <w:rPr>
          <w:rFonts w:ascii="Arial" w:eastAsia="Calibri" w:hAnsi="Arial" w:cs="Arial"/>
          <w:sz w:val="24"/>
          <w:szCs w:val="24"/>
        </w:rPr>
        <w:t xml:space="preserve">. </w:t>
      </w:r>
    </w:p>
    <w:p w14:paraId="4B6B070F" w14:textId="1B261DD9" w:rsidR="00601BCF" w:rsidRPr="000216C3" w:rsidRDefault="00162392" w:rsidP="00335690">
      <w:pPr>
        <w:spacing w:after="240" w:line="276" w:lineRule="auto"/>
        <w:jc w:val="both"/>
        <w:rPr>
          <w:rFonts w:ascii="Arial" w:eastAsia="Calibri" w:hAnsi="Arial" w:cs="Arial"/>
          <w:b/>
          <w:sz w:val="24"/>
          <w:szCs w:val="24"/>
        </w:rPr>
      </w:pPr>
      <w:r w:rsidRPr="000216C3">
        <w:rPr>
          <w:rFonts w:ascii="Arial" w:eastAsia="Calibri" w:hAnsi="Arial" w:cs="Arial"/>
          <w:sz w:val="24"/>
          <w:szCs w:val="24"/>
        </w:rPr>
        <w:lastRenderedPageBreak/>
        <w:t>Iako samofinanciranje sustava nije realno, pravovremenim otvaranjem stečajnog postupka i očuvanjem stečajne mase moguće je poboljšati omjer</w:t>
      </w:r>
      <w:r w:rsidR="00D8350A" w:rsidRPr="000216C3">
        <w:rPr>
          <w:rFonts w:ascii="Arial" w:eastAsia="Calibri" w:hAnsi="Arial" w:cs="Arial"/>
          <w:sz w:val="24"/>
          <w:szCs w:val="24"/>
        </w:rPr>
        <w:t xml:space="preserve"> između iznosa</w:t>
      </w:r>
      <w:r w:rsidRPr="000216C3">
        <w:rPr>
          <w:rFonts w:ascii="Arial" w:eastAsia="Calibri" w:hAnsi="Arial" w:cs="Arial"/>
          <w:sz w:val="24"/>
          <w:szCs w:val="24"/>
        </w:rPr>
        <w:t xml:space="preserve"> isplaćenog</w:t>
      </w:r>
      <w:r w:rsidR="00D8350A" w:rsidRPr="000216C3">
        <w:rPr>
          <w:rFonts w:ascii="Arial" w:eastAsia="Calibri" w:hAnsi="Arial" w:cs="Arial"/>
          <w:sz w:val="24"/>
          <w:szCs w:val="24"/>
        </w:rPr>
        <w:t xml:space="preserve"> i vraćenog u državni proračun.</w:t>
      </w:r>
    </w:p>
    <w:p w14:paraId="63FAAD5A" w14:textId="77777777" w:rsidR="00F65626" w:rsidRPr="000216C3" w:rsidRDefault="00D8350A" w:rsidP="00335690">
      <w:pPr>
        <w:pStyle w:val="Naslov3"/>
        <w:numPr>
          <w:ilvl w:val="0"/>
          <w:numId w:val="21"/>
        </w:numPr>
        <w:spacing w:line="276" w:lineRule="auto"/>
        <w:rPr>
          <w:rFonts w:ascii="Arial" w:eastAsia="Calibri" w:hAnsi="Arial" w:cs="Arial"/>
          <w:sz w:val="24"/>
          <w:szCs w:val="24"/>
          <w:u w:val="single"/>
        </w:rPr>
      </w:pPr>
      <w:bookmarkStart w:id="7" w:name="_Toc128569142"/>
      <w:r w:rsidRPr="000216C3">
        <w:rPr>
          <w:rFonts w:ascii="Arial" w:eastAsia="Calibri" w:hAnsi="Arial" w:cs="Arial"/>
          <w:sz w:val="24"/>
          <w:szCs w:val="24"/>
          <w:u w:val="single"/>
        </w:rPr>
        <w:t xml:space="preserve">Osiguranje </w:t>
      </w:r>
      <w:r w:rsidR="007425F1" w:rsidRPr="000216C3">
        <w:rPr>
          <w:rFonts w:ascii="Arial" w:eastAsia="Calibri" w:hAnsi="Arial" w:cs="Arial"/>
          <w:sz w:val="24"/>
          <w:szCs w:val="24"/>
          <w:u w:val="single"/>
        </w:rPr>
        <w:t xml:space="preserve">radničkih tražbina </w:t>
      </w:r>
      <w:r w:rsidRPr="000216C3">
        <w:rPr>
          <w:rFonts w:ascii="Arial" w:eastAsia="Calibri" w:hAnsi="Arial" w:cs="Arial"/>
          <w:sz w:val="24"/>
          <w:szCs w:val="24"/>
          <w:u w:val="single"/>
        </w:rPr>
        <w:t>u slučaju blokade računa poslodavca</w:t>
      </w:r>
      <w:bookmarkEnd w:id="7"/>
    </w:p>
    <w:p w14:paraId="22D94CE9" w14:textId="6B23A756" w:rsidR="00017689" w:rsidRPr="000216C3" w:rsidRDefault="00D8350A"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Institut osiguranja </w:t>
      </w:r>
      <w:r w:rsidR="003E6D5A" w:rsidRPr="000216C3">
        <w:rPr>
          <w:rFonts w:ascii="Arial" w:eastAsia="Calibri" w:hAnsi="Arial" w:cs="Arial"/>
          <w:sz w:val="24"/>
          <w:szCs w:val="24"/>
        </w:rPr>
        <w:t>radničkih tražbina</w:t>
      </w:r>
      <w:r w:rsidRPr="000216C3">
        <w:rPr>
          <w:rFonts w:ascii="Arial" w:eastAsia="Calibri" w:hAnsi="Arial" w:cs="Arial"/>
          <w:sz w:val="24"/>
          <w:szCs w:val="24"/>
        </w:rPr>
        <w:t xml:space="preserve"> u slučaju</w:t>
      </w:r>
      <w:r w:rsidR="00017689" w:rsidRPr="000216C3">
        <w:rPr>
          <w:rFonts w:ascii="Arial" w:eastAsia="Calibri" w:hAnsi="Arial" w:cs="Arial"/>
          <w:sz w:val="24"/>
          <w:szCs w:val="24"/>
        </w:rPr>
        <w:t xml:space="preserve"> blokade računa poslodavca</w:t>
      </w:r>
      <w:r w:rsidRPr="000216C3">
        <w:rPr>
          <w:rFonts w:ascii="Arial" w:eastAsia="Calibri" w:hAnsi="Arial" w:cs="Arial"/>
          <w:sz w:val="24"/>
          <w:szCs w:val="24"/>
        </w:rPr>
        <w:t xml:space="preserve"> uveden je u zakonodavstvo Republike Hrvatske </w:t>
      </w:r>
      <w:r w:rsidR="00017689" w:rsidRPr="000216C3">
        <w:rPr>
          <w:rFonts w:ascii="Arial" w:eastAsia="Calibri" w:hAnsi="Arial" w:cs="Arial"/>
          <w:sz w:val="24"/>
          <w:szCs w:val="24"/>
        </w:rPr>
        <w:t xml:space="preserve">01. rujna </w:t>
      </w:r>
      <w:r w:rsidRPr="000216C3">
        <w:rPr>
          <w:rFonts w:ascii="Arial" w:eastAsia="Calibri" w:hAnsi="Arial" w:cs="Arial"/>
          <w:sz w:val="24"/>
          <w:szCs w:val="24"/>
        </w:rPr>
        <w:t>20</w:t>
      </w:r>
      <w:r w:rsidR="00017689" w:rsidRPr="000216C3">
        <w:rPr>
          <w:rFonts w:ascii="Arial" w:eastAsia="Calibri" w:hAnsi="Arial" w:cs="Arial"/>
          <w:sz w:val="24"/>
          <w:szCs w:val="24"/>
        </w:rPr>
        <w:t>15</w:t>
      </w:r>
      <w:r w:rsidRPr="000216C3">
        <w:rPr>
          <w:rFonts w:ascii="Arial" w:eastAsia="Calibri" w:hAnsi="Arial" w:cs="Arial"/>
          <w:sz w:val="24"/>
          <w:szCs w:val="24"/>
        </w:rPr>
        <w:t>. godine,</w:t>
      </w:r>
      <w:r w:rsidR="00017689" w:rsidRPr="000216C3">
        <w:rPr>
          <w:rFonts w:ascii="Arial" w:eastAsia="Calibri" w:hAnsi="Arial" w:cs="Arial"/>
          <w:sz w:val="24"/>
          <w:szCs w:val="24"/>
        </w:rPr>
        <w:t xml:space="preserve"> Zakonom o izmjenama i dopunama Zakona o osiguranju potraživanja radnika u slučaju stečaja poslodavca („Narodne novine“ broj 82/2015.).</w:t>
      </w:r>
      <w:r w:rsidRPr="000216C3">
        <w:rPr>
          <w:rFonts w:ascii="Arial" w:eastAsia="Calibri" w:hAnsi="Arial" w:cs="Arial"/>
          <w:sz w:val="24"/>
          <w:szCs w:val="24"/>
        </w:rPr>
        <w:t xml:space="preserve"> </w:t>
      </w:r>
      <w:r w:rsidR="00A47FC6">
        <w:rPr>
          <w:rFonts w:ascii="Arial" w:eastAsia="Calibri" w:hAnsi="Arial" w:cs="Arial"/>
          <w:sz w:val="24"/>
          <w:szCs w:val="24"/>
        </w:rPr>
        <w:t>Zakonom koji je donijet u srpnju</w:t>
      </w:r>
      <w:r w:rsidR="003E6D5A" w:rsidRPr="000216C3">
        <w:rPr>
          <w:rFonts w:ascii="Arial" w:eastAsia="Calibri" w:hAnsi="Arial" w:cs="Arial"/>
          <w:sz w:val="24"/>
          <w:szCs w:val="24"/>
        </w:rPr>
        <w:t xml:space="preserve"> 2017. godine (Zakon o osiguranju rad</w:t>
      </w:r>
      <w:r w:rsidR="00A0349A" w:rsidRPr="000216C3">
        <w:rPr>
          <w:rFonts w:ascii="Arial" w:eastAsia="Calibri" w:hAnsi="Arial" w:cs="Arial"/>
          <w:sz w:val="24"/>
          <w:szCs w:val="24"/>
        </w:rPr>
        <w:t>ničkih tražbina „N</w:t>
      </w:r>
      <w:r w:rsidR="003E6D5A" w:rsidRPr="000216C3">
        <w:rPr>
          <w:rFonts w:ascii="Arial" w:eastAsia="Calibri" w:hAnsi="Arial" w:cs="Arial"/>
          <w:sz w:val="24"/>
          <w:szCs w:val="24"/>
        </w:rPr>
        <w:t>arodne novine“ broj 70/2017</w:t>
      </w:r>
      <w:r w:rsidR="00226745" w:rsidRPr="000216C3">
        <w:rPr>
          <w:rFonts w:ascii="Arial" w:eastAsia="Calibri" w:hAnsi="Arial" w:cs="Arial"/>
          <w:sz w:val="24"/>
          <w:szCs w:val="24"/>
        </w:rPr>
        <w:t xml:space="preserve">) </w:t>
      </w:r>
      <w:r w:rsidR="003E6D5A" w:rsidRPr="000216C3">
        <w:rPr>
          <w:rFonts w:ascii="Arial" w:eastAsia="Calibri" w:hAnsi="Arial" w:cs="Arial"/>
          <w:sz w:val="24"/>
          <w:szCs w:val="24"/>
        </w:rPr>
        <w:t xml:space="preserve">pojednostavljena, poboljšana i pojeftinjena je procedura podnošenja i rješavanja zahtjeva za osiguranje isplate radničkih tražbina. </w:t>
      </w:r>
    </w:p>
    <w:p w14:paraId="056839C0" w14:textId="198F62F3" w:rsidR="00017689" w:rsidRPr="000216C3" w:rsidRDefault="00D8350A" w:rsidP="00335690">
      <w:pPr>
        <w:spacing w:after="240" w:line="276" w:lineRule="auto"/>
        <w:jc w:val="both"/>
        <w:rPr>
          <w:rFonts w:ascii="Arial" w:eastAsia="Calibri" w:hAnsi="Arial" w:cs="Arial"/>
          <w:sz w:val="24"/>
          <w:szCs w:val="24"/>
        </w:rPr>
      </w:pPr>
      <w:r w:rsidRPr="00D85749">
        <w:rPr>
          <w:rFonts w:ascii="Arial" w:eastAsia="Calibri" w:hAnsi="Arial" w:cs="Arial"/>
          <w:sz w:val="24"/>
          <w:szCs w:val="24"/>
        </w:rPr>
        <w:t xml:space="preserve">Dionici sustava su </w:t>
      </w:r>
      <w:r w:rsidR="00017689" w:rsidRPr="00D85749">
        <w:rPr>
          <w:rFonts w:ascii="Arial" w:eastAsia="Calibri" w:hAnsi="Arial" w:cs="Arial"/>
          <w:sz w:val="24"/>
          <w:szCs w:val="24"/>
        </w:rPr>
        <w:t>poslodavci koji</w:t>
      </w:r>
      <w:r w:rsidR="00017689" w:rsidRPr="000216C3">
        <w:rPr>
          <w:rFonts w:ascii="Arial" w:eastAsia="Calibri" w:hAnsi="Arial" w:cs="Arial"/>
          <w:sz w:val="24"/>
          <w:szCs w:val="24"/>
        </w:rPr>
        <w:t xml:space="preserve"> nisu isplatili plaće zbog blokade svojih računa, Porezna uprava, Financijska agencija, </w:t>
      </w:r>
      <w:r w:rsidR="00116885">
        <w:rPr>
          <w:rFonts w:ascii="Arial" w:eastAsia="Calibri" w:hAnsi="Arial" w:cs="Arial"/>
          <w:sz w:val="24"/>
          <w:szCs w:val="24"/>
        </w:rPr>
        <w:t>Državni inspektorat</w:t>
      </w:r>
      <w:r w:rsidR="00017689" w:rsidRPr="000216C3">
        <w:rPr>
          <w:rFonts w:ascii="Arial" w:eastAsia="Calibri" w:hAnsi="Arial" w:cs="Arial"/>
          <w:sz w:val="24"/>
          <w:szCs w:val="24"/>
        </w:rPr>
        <w:t xml:space="preserve">, Agencija i Ministarstvo </w:t>
      </w:r>
      <w:r w:rsidR="00740A5C" w:rsidRPr="000216C3">
        <w:rPr>
          <w:rFonts w:ascii="Arial" w:eastAsia="Calibri" w:hAnsi="Arial" w:cs="Arial"/>
          <w:sz w:val="24"/>
          <w:szCs w:val="24"/>
        </w:rPr>
        <w:t xml:space="preserve">rada, </w:t>
      </w:r>
      <w:r w:rsidR="00017689" w:rsidRPr="000216C3">
        <w:rPr>
          <w:rFonts w:ascii="Arial" w:eastAsia="Calibri" w:hAnsi="Arial" w:cs="Arial"/>
          <w:sz w:val="24"/>
          <w:szCs w:val="24"/>
        </w:rPr>
        <w:t>mirovinskoga sustava</w:t>
      </w:r>
      <w:r w:rsidR="00740A5C" w:rsidRPr="000216C3">
        <w:rPr>
          <w:rFonts w:ascii="Arial" w:eastAsia="Calibri" w:hAnsi="Arial" w:cs="Arial"/>
          <w:sz w:val="24"/>
          <w:szCs w:val="24"/>
        </w:rPr>
        <w:t>, obitelji i socijalne politike</w:t>
      </w:r>
      <w:r w:rsidR="00017689" w:rsidRPr="000216C3">
        <w:rPr>
          <w:rFonts w:ascii="Arial" w:eastAsia="Calibri" w:hAnsi="Arial" w:cs="Arial"/>
          <w:sz w:val="24"/>
          <w:szCs w:val="24"/>
        </w:rPr>
        <w:t xml:space="preserve"> kao provedbena tijela prvog i drugog stupnja, te državni proračun</w:t>
      </w:r>
      <w:r w:rsidR="00346800">
        <w:rPr>
          <w:rFonts w:ascii="Arial" w:eastAsia="Calibri" w:hAnsi="Arial" w:cs="Arial"/>
          <w:sz w:val="24"/>
          <w:szCs w:val="24"/>
        </w:rPr>
        <w:t>.</w:t>
      </w:r>
      <w:r w:rsidR="00017689" w:rsidRPr="000216C3">
        <w:rPr>
          <w:rFonts w:ascii="Arial" w:eastAsia="Calibri" w:hAnsi="Arial" w:cs="Arial"/>
          <w:sz w:val="24"/>
          <w:szCs w:val="24"/>
        </w:rPr>
        <w:t xml:space="preserve"> </w:t>
      </w:r>
    </w:p>
    <w:p w14:paraId="0A7C2995" w14:textId="77777777" w:rsidR="00D8350A" w:rsidRPr="000216C3" w:rsidRDefault="00D8350A"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Materijalna pravila sustava sadržana su u zakonskim i podzakonskim propisima navedenim u uvodnom dijelu Izvješća, koji se odnose na ovaj oblik zaštite.</w:t>
      </w:r>
      <w:r w:rsidR="00AD23ED" w:rsidRPr="000216C3">
        <w:rPr>
          <w:rFonts w:ascii="Arial" w:eastAsia="Calibri" w:hAnsi="Arial" w:cs="Arial"/>
          <w:sz w:val="24"/>
          <w:szCs w:val="24"/>
        </w:rPr>
        <w:t xml:space="preserve"> </w:t>
      </w:r>
      <w:r w:rsidRPr="000216C3">
        <w:rPr>
          <w:rFonts w:ascii="Arial" w:eastAsia="Calibri" w:hAnsi="Arial" w:cs="Arial"/>
          <w:sz w:val="24"/>
          <w:szCs w:val="24"/>
        </w:rPr>
        <w:t>Procesna pravila sadržana su u Zakonu o općem upravnom postupku.</w:t>
      </w:r>
    </w:p>
    <w:p w14:paraId="585400C2" w14:textId="6F9010C0" w:rsidR="00017689" w:rsidRPr="000216C3" w:rsidRDefault="005301AD"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Sustav je zasnovan na pravilima ovrhe: poslodavac koji ne isplati plaće dužan je pokrenuti ovrhu svojih računa radi isplate neisplaćene plaće u korist radnika kao ovrhovoditelja. Ako ovrhu nije moguće provesti zbog nedostatka sredstava na računu Financijska agencija račun blokira, a poslodavac podnosi Agenciji zahtjev za isplatu minimalnih plaća. Postupajući po zahtjevu, Agencija provodi upravni postupak, rješava o istom i vrši isplatu iz sredstava državnog proračuna, te za isplaćeni iznos preuzima prava ovrhovoditelja. Ukoliko poslodavac u ostavljenom roku ne izvrši povrat isplaćenog iznosa, Agencija radi naplate pokreće ovršni postupak. Nadzor nad postupanjem poslodavca provodi </w:t>
      </w:r>
      <w:r w:rsidR="00740A5C" w:rsidRPr="000216C3">
        <w:rPr>
          <w:rFonts w:ascii="Arial" w:eastAsia="Calibri" w:hAnsi="Arial" w:cs="Arial"/>
          <w:sz w:val="24"/>
          <w:szCs w:val="24"/>
        </w:rPr>
        <w:t>Državni inspektorat</w:t>
      </w:r>
      <w:r w:rsidRPr="000216C3">
        <w:rPr>
          <w:rFonts w:ascii="Arial" w:eastAsia="Calibri" w:hAnsi="Arial" w:cs="Arial"/>
          <w:sz w:val="24"/>
          <w:szCs w:val="24"/>
        </w:rPr>
        <w:t xml:space="preserve">. </w:t>
      </w:r>
    </w:p>
    <w:p w14:paraId="29AE0532" w14:textId="77777777" w:rsidR="001854B5" w:rsidRPr="000216C3" w:rsidRDefault="00AD23ED"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Iako je ovrha proces koji se odvija kontinuirano i bez privole i znanja dionika, implementacijom elektroničke razmjene podataka s Financijskom agencijom po protokolu</w:t>
      </w:r>
      <w:r w:rsidR="001854B5" w:rsidRPr="000216C3">
        <w:rPr>
          <w:rFonts w:ascii="Arial" w:eastAsia="Calibri" w:hAnsi="Arial" w:cs="Arial"/>
          <w:sz w:val="24"/>
          <w:szCs w:val="24"/>
        </w:rPr>
        <w:t xml:space="preserve"> provedbe ovrhe na novčanim sredstvima i edukacijom službenika izbjegnuta je opasnost dvostruke ovrhe (ili naplate) iz sredstava poslodavca i iz državnog proračuna.</w:t>
      </w:r>
    </w:p>
    <w:p w14:paraId="140A062A" w14:textId="68438E2B" w:rsidR="00A0349A" w:rsidRPr="000216C3" w:rsidRDefault="006452BA"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Od 01. rujna</w:t>
      </w:r>
      <w:r w:rsidR="001854B5" w:rsidRPr="000216C3">
        <w:rPr>
          <w:rFonts w:ascii="Arial" w:eastAsia="Calibri" w:hAnsi="Arial" w:cs="Arial"/>
          <w:sz w:val="24"/>
          <w:szCs w:val="24"/>
        </w:rPr>
        <w:t xml:space="preserve"> </w:t>
      </w:r>
      <w:r w:rsidR="00B97B83" w:rsidRPr="000216C3">
        <w:rPr>
          <w:rFonts w:ascii="Arial" w:eastAsia="Calibri" w:hAnsi="Arial" w:cs="Arial"/>
          <w:sz w:val="24"/>
          <w:szCs w:val="24"/>
        </w:rPr>
        <w:t xml:space="preserve">2015. </w:t>
      </w:r>
      <w:r w:rsidR="00825690" w:rsidRPr="000216C3">
        <w:rPr>
          <w:rFonts w:ascii="Arial" w:eastAsia="Calibri" w:hAnsi="Arial" w:cs="Arial"/>
          <w:sz w:val="24"/>
          <w:szCs w:val="24"/>
        </w:rPr>
        <w:t xml:space="preserve">godine, od kada se ova odredba Zakona provodi u praksi, </w:t>
      </w:r>
      <w:r w:rsidR="001854B5" w:rsidRPr="000216C3">
        <w:rPr>
          <w:rFonts w:ascii="Arial" w:eastAsia="Calibri" w:hAnsi="Arial" w:cs="Arial"/>
          <w:sz w:val="24"/>
          <w:szCs w:val="24"/>
        </w:rPr>
        <w:t>do kraja izvještajnog razdoblja uočljiv je trend smanjenja broja radn</w:t>
      </w:r>
      <w:r w:rsidR="00740A5C" w:rsidRPr="000216C3">
        <w:rPr>
          <w:rFonts w:ascii="Arial" w:eastAsia="Calibri" w:hAnsi="Arial" w:cs="Arial"/>
          <w:sz w:val="24"/>
          <w:szCs w:val="24"/>
        </w:rPr>
        <w:t xml:space="preserve">ika kojima nije isplaćena plaća, iz čega proizlazi </w:t>
      </w:r>
      <w:r w:rsidR="00B661BF" w:rsidRPr="000216C3">
        <w:rPr>
          <w:rFonts w:ascii="Arial" w:eastAsia="Calibri" w:hAnsi="Arial" w:cs="Arial"/>
          <w:sz w:val="24"/>
          <w:szCs w:val="24"/>
        </w:rPr>
        <w:t>svrhovitost</w:t>
      </w:r>
      <w:r w:rsidR="00BE723C" w:rsidRPr="000216C3">
        <w:rPr>
          <w:rFonts w:ascii="Arial" w:eastAsia="Calibri" w:hAnsi="Arial" w:cs="Arial"/>
          <w:sz w:val="24"/>
          <w:szCs w:val="24"/>
        </w:rPr>
        <w:t xml:space="preserve"> sustava osiguranja </w:t>
      </w:r>
      <w:r w:rsidR="00825690" w:rsidRPr="000216C3">
        <w:rPr>
          <w:rFonts w:ascii="Arial" w:eastAsia="Calibri" w:hAnsi="Arial" w:cs="Arial"/>
          <w:sz w:val="24"/>
          <w:szCs w:val="24"/>
        </w:rPr>
        <w:t>radničkih tražbina</w:t>
      </w:r>
      <w:r w:rsidR="00BE723C" w:rsidRPr="000216C3">
        <w:rPr>
          <w:rFonts w:ascii="Arial" w:eastAsia="Calibri" w:hAnsi="Arial" w:cs="Arial"/>
          <w:sz w:val="24"/>
          <w:szCs w:val="24"/>
        </w:rPr>
        <w:t xml:space="preserve"> u slučaju blokade računa poslodavca.</w:t>
      </w:r>
    </w:p>
    <w:p w14:paraId="5F9B392C" w14:textId="77777777" w:rsidR="006452BA" w:rsidRPr="000216C3" w:rsidRDefault="006452BA">
      <w:pPr>
        <w:rPr>
          <w:rFonts w:ascii="Arial" w:eastAsia="Calibri" w:hAnsi="Arial" w:cs="Arial"/>
          <w:sz w:val="24"/>
          <w:szCs w:val="24"/>
        </w:rPr>
      </w:pPr>
      <w:r w:rsidRPr="000216C3">
        <w:rPr>
          <w:rFonts w:ascii="Arial" w:eastAsia="Calibri" w:hAnsi="Arial" w:cs="Arial"/>
          <w:sz w:val="24"/>
          <w:szCs w:val="24"/>
        </w:rPr>
        <w:br w:type="page"/>
      </w:r>
    </w:p>
    <w:p w14:paraId="60ED2480" w14:textId="77777777" w:rsidR="004F2C17" w:rsidRPr="000216C3" w:rsidRDefault="00F65626" w:rsidP="00335690">
      <w:pPr>
        <w:pStyle w:val="Naslov1"/>
        <w:numPr>
          <w:ilvl w:val="0"/>
          <w:numId w:val="45"/>
        </w:numPr>
        <w:spacing w:line="276" w:lineRule="auto"/>
        <w:rPr>
          <w:rFonts w:ascii="Arial" w:eastAsia="Calibri" w:hAnsi="Arial" w:cs="Arial"/>
          <w:b/>
          <w:color w:val="auto"/>
          <w:sz w:val="24"/>
          <w:szCs w:val="24"/>
        </w:rPr>
      </w:pPr>
      <w:bookmarkStart w:id="8" w:name="_Toc128569143"/>
      <w:r w:rsidRPr="000216C3">
        <w:rPr>
          <w:rFonts w:ascii="Arial" w:eastAsia="Calibri" w:hAnsi="Arial" w:cs="Arial"/>
          <w:b/>
          <w:color w:val="auto"/>
          <w:sz w:val="24"/>
          <w:szCs w:val="24"/>
        </w:rPr>
        <w:lastRenderedPageBreak/>
        <w:t xml:space="preserve">PROVEDBA ZAKONA O OSIGURANJU </w:t>
      </w:r>
      <w:r w:rsidR="00955CDF" w:rsidRPr="000216C3">
        <w:rPr>
          <w:rFonts w:ascii="Arial" w:eastAsia="Calibri" w:hAnsi="Arial" w:cs="Arial"/>
          <w:b/>
          <w:color w:val="auto"/>
          <w:sz w:val="24"/>
          <w:szCs w:val="24"/>
        </w:rPr>
        <w:t>RADNIČKIH TRAŽBINA</w:t>
      </w:r>
      <w:bookmarkEnd w:id="8"/>
    </w:p>
    <w:p w14:paraId="049E2256" w14:textId="77777777" w:rsidR="00F65626" w:rsidRPr="000216C3" w:rsidRDefault="004F2C17" w:rsidP="00335690">
      <w:pPr>
        <w:pStyle w:val="Naslov2"/>
        <w:numPr>
          <w:ilvl w:val="0"/>
          <w:numId w:val="22"/>
        </w:numPr>
        <w:spacing w:line="276" w:lineRule="auto"/>
        <w:rPr>
          <w:rFonts w:ascii="Arial" w:eastAsia="Calibri" w:hAnsi="Arial" w:cs="Arial"/>
          <w:sz w:val="24"/>
          <w:szCs w:val="24"/>
          <w:u w:val="single"/>
        </w:rPr>
      </w:pPr>
      <w:bookmarkStart w:id="9" w:name="_Toc128569144"/>
      <w:r w:rsidRPr="000216C3">
        <w:rPr>
          <w:rFonts w:ascii="Arial" w:eastAsia="Calibri" w:hAnsi="Arial" w:cs="Arial"/>
          <w:sz w:val="24"/>
          <w:szCs w:val="24"/>
          <w:u w:val="single"/>
        </w:rPr>
        <w:t xml:space="preserve">Osiguranje </w:t>
      </w:r>
      <w:r w:rsidR="00955CDF" w:rsidRPr="000216C3">
        <w:rPr>
          <w:rFonts w:ascii="Arial" w:eastAsia="Calibri" w:hAnsi="Arial" w:cs="Arial"/>
          <w:sz w:val="24"/>
          <w:szCs w:val="24"/>
          <w:u w:val="single"/>
        </w:rPr>
        <w:t>radničkih tražbina</w:t>
      </w:r>
      <w:r w:rsidRPr="000216C3">
        <w:rPr>
          <w:rFonts w:ascii="Arial" w:eastAsia="Calibri" w:hAnsi="Arial" w:cs="Arial"/>
          <w:sz w:val="24"/>
          <w:szCs w:val="24"/>
          <w:u w:val="single"/>
        </w:rPr>
        <w:t xml:space="preserve"> u slučaju stečaja poslodavca</w:t>
      </w:r>
      <w:bookmarkEnd w:id="9"/>
    </w:p>
    <w:p w14:paraId="16FB7BD3" w14:textId="77777777" w:rsidR="00116885"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Svrha Zakona je brzo i učinkovito osiguranje isplate dijela stečajnih </w:t>
      </w:r>
      <w:r w:rsidR="00955CDF" w:rsidRPr="000216C3">
        <w:rPr>
          <w:rFonts w:ascii="Arial" w:eastAsia="Calibri" w:hAnsi="Arial" w:cs="Arial"/>
          <w:sz w:val="24"/>
          <w:szCs w:val="24"/>
        </w:rPr>
        <w:t>radničkih tražbina</w:t>
      </w:r>
      <w:r w:rsidRPr="000216C3">
        <w:rPr>
          <w:rFonts w:ascii="Arial" w:eastAsia="Calibri" w:hAnsi="Arial" w:cs="Arial"/>
          <w:sz w:val="24"/>
          <w:szCs w:val="24"/>
        </w:rPr>
        <w:t xml:space="preserve">, te na taj način zaštita njegovog egzistencijalnog minimuma na društveno prihvatljivoj razini. Društveno prihvatljiva razina zaštite u slučaju neisplaćene plaće ili naknade plaće je mjesečna minimalna plaća utvrđena zakonom, a u slučaju neisplaćene otpremnine i naknade štete dio otpremnine utvrđen zakonom, odnosno dio naknade štete utvrđen pravomoćnom sudskom presudom. </w:t>
      </w:r>
    </w:p>
    <w:p w14:paraId="4197FCEE" w14:textId="0DF7FECE"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 xml:space="preserve">Brzo i učinkovito osiguranje egzistencijalnog minimuma sadrži obvezu Agencije da zahtjev radnika riješi u roku od 15 dana od dana </w:t>
      </w:r>
      <w:r w:rsidR="00DB69F4" w:rsidRPr="000216C3">
        <w:rPr>
          <w:rFonts w:ascii="Arial" w:eastAsia="Calibri" w:hAnsi="Arial" w:cs="Arial"/>
          <w:sz w:val="24"/>
          <w:szCs w:val="24"/>
        </w:rPr>
        <w:t xml:space="preserve">urednog </w:t>
      </w:r>
      <w:r w:rsidRPr="000216C3">
        <w:rPr>
          <w:rFonts w:ascii="Arial" w:eastAsia="Calibri" w:hAnsi="Arial" w:cs="Arial"/>
          <w:sz w:val="24"/>
          <w:szCs w:val="24"/>
        </w:rPr>
        <w:t>podnošenja</w:t>
      </w:r>
      <w:r w:rsidR="00DB69F4" w:rsidRPr="000216C3">
        <w:rPr>
          <w:rFonts w:ascii="Arial" w:eastAsia="Calibri" w:hAnsi="Arial" w:cs="Arial"/>
          <w:sz w:val="24"/>
          <w:szCs w:val="24"/>
        </w:rPr>
        <w:t xml:space="preserve"> zahtjeva</w:t>
      </w:r>
      <w:r w:rsidRPr="000216C3">
        <w:rPr>
          <w:rFonts w:ascii="Arial" w:eastAsia="Calibri" w:hAnsi="Arial" w:cs="Arial"/>
          <w:sz w:val="24"/>
          <w:szCs w:val="24"/>
        </w:rPr>
        <w:t xml:space="preserve">, i isplati na teret </w:t>
      </w:r>
      <w:r w:rsidR="0028712E" w:rsidRPr="000216C3">
        <w:rPr>
          <w:rFonts w:ascii="Arial" w:eastAsia="Calibri" w:hAnsi="Arial" w:cs="Arial"/>
          <w:sz w:val="24"/>
          <w:szCs w:val="24"/>
        </w:rPr>
        <w:t>d</w:t>
      </w:r>
      <w:r w:rsidRPr="000216C3">
        <w:rPr>
          <w:rFonts w:ascii="Arial" w:eastAsia="Calibri" w:hAnsi="Arial" w:cs="Arial"/>
          <w:sz w:val="24"/>
          <w:szCs w:val="24"/>
        </w:rPr>
        <w:t xml:space="preserve">ržavnog proračuna u roku od 15 dana od dana izvršnosti rješenja. Agencija ne ispituje osnovanost </w:t>
      </w:r>
      <w:r w:rsidR="00116885">
        <w:rPr>
          <w:rFonts w:ascii="Arial" w:eastAsia="Calibri" w:hAnsi="Arial" w:cs="Arial"/>
          <w:sz w:val="24"/>
          <w:szCs w:val="24"/>
        </w:rPr>
        <w:t>tražbine</w:t>
      </w:r>
      <w:r w:rsidRPr="000216C3">
        <w:rPr>
          <w:rFonts w:ascii="Arial" w:eastAsia="Calibri" w:hAnsi="Arial" w:cs="Arial"/>
          <w:sz w:val="24"/>
          <w:szCs w:val="24"/>
        </w:rPr>
        <w:t>, što se ispituje i utvrđuje u stečajnom postupku. Za stečajn</w:t>
      </w:r>
      <w:r w:rsidR="00955CDF" w:rsidRPr="000216C3">
        <w:rPr>
          <w:rFonts w:ascii="Arial" w:eastAsia="Calibri" w:hAnsi="Arial" w:cs="Arial"/>
          <w:sz w:val="24"/>
          <w:szCs w:val="24"/>
        </w:rPr>
        <w:t xml:space="preserve">e tražbine </w:t>
      </w:r>
      <w:r w:rsidR="00A5424F" w:rsidRPr="000216C3">
        <w:rPr>
          <w:rFonts w:ascii="Arial" w:eastAsia="Calibri" w:hAnsi="Arial" w:cs="Arial"/>
          <w:sz w:val="24"/>
          <w:szCs w:val="24"/>
        </w:rPr>
        <w:t>koje</w:t>
      </w:r>
      <w:r w:rsidRPr="000216C3">
        <w:rPr>
          <w:rFonts w:ascii="Arial" w:eastAsia="Calibri" w:hAnsi="Arial" w:cs="Arial"/>
          <w:sz w:val="24"/>
          <w:szCs w:val="24"/>
        </w:rPr>
        <w:t xml:space="preserve"> je radniku isplatila, Agencija preuzima procesna prava u stečajnom postupku radi povrata sredstava u </w:t>
      </w:r>
      <w:r w:rsidR="0028712E" w:rsidRPr="000216C3">
        <w:rPr>
          <w:rFonts w:ascii="Arial" w:eastAsia="Calibri" w:hAnsi="Arial" w:cs="Arial"/>
          <w:sz w:val="24"/>
          <w:szCs w:val="24"/>
        </w:rPr>
        <w:t>d</w:t>
      </w:r>
      <w:r w:rsidRPr="000216C3">
        <w:rPr>
          <w:rFonts w:ascii="Arial" w:eastAsia="Calibri" w:hAnsi="Arial" w:cs="Arial"/>
          <w:sz w:val="24"/>
          <w:szCs w:val="24"/>
        </w:rPr>
        <w:t>ržavni proračun.</w:t>
      </w:r>
    </w:p>
    <w:p w14:paraId="7ECF1F6F" w14:textId="77777777" w:rsidR="00F65626" w:rsidRPr="000216C3" w:rsidRDefault="00F65626" w:rsidP="00335690">
      <w:pPr>
        <w:spacing w:after="240" w:line="276" w:lineRule="auto"/>
        <w:jc w:val="both"/>
        <w:rPr>
          <w:rFonts w:ascii="Arial" w:eastAsia="Calibri" w:hAnsi="Arial" w:cs="Arial"/>
          <w:sz w:val="24"/>
          <w:szCs w:val="24"/>
        </w:rPr>
      </w:pPr>
      <w:r w:rsidRPr="000216C3">
        <w:rPr>
          <w:rFonts w:ascii="Arial" w:eastAsia="Calibri" w:hAnsi="Arial" w:cs="Arial"/>
          <w:sz w:val="24"/>
          <w:szCs w:val="24"/>
        </w:rPr>
        <w:t>Ukupni pregled provedbe Zakona u izvještajnom raz</w:t>
      </w:r>
      <w:r w:rsidR="00CF5DAC" w:rsidRPr="000216C3">
        <w:rPr>
          <w:rFonts w:ascii="Arial" w:eastAsia="Calibri" w:hAnsi="Arial" w:cs="Arial"/>
          <w:sz w:val="24"/>
          <w:szCs w:val="24"/>
        </w:rPr>
        <w:t xml:space="preserve">doblju sadržan je u </w:t>
      </w:r>
      <w:r w:rsidR="00864B28" w:rsidRPr="000216C3">
        <w:rPr>
          <w:rFonts w:ascii="Arial" w:eastAsia="Calibri" w:hAnsi="Arial" w:cs="Arial"/>
          <w:sz w:val="24"/>
          <w:szCs w:val="24"/>
        </w:rPr>
        <w:t>t</w:t>
      </w:r>
      <w:r w:rsidRPr="000216C3">
        <w:rPr>
          <w:rFonts w:ascii="Arial" w:eastAsia="Calibri" w:hAnsi="Arial" w:cs="Arial"/>
          <w:sz w:val="24"/>
          <w:szCs w:val="24"/>
        </w:rPr>
        <w:t>ab</w:t>
      </w:r>
      <w:r w:rsidR="006B4769" w:rsidRPr="000216C3">
        <w:rPr>
          <w:rFonts w:ascii="Arial" w:eastAsia="Calibri" w:hAnsi="Arial" w:cs="Arial"/>
          <w:sz w:val="24"/>
          <w:szCs w:val="24"/>
        </w:rPr>
        <w:t>lici</w:t>
      </w:r>
      <w:r w:rsidR="0047005C" w:rsidRPr="000216C3">
        <w:rPr>
          <w:rFonts w:ascii="Arial" w:eastAsia="Calibri" w:hAnsi="Arial" w:cs="Arial"/>
          <w:sz w:val="24"/>
          <w:szCs w:val="24"/>
        </w:rPr>
        <w:t xml:space="preserve"> 1</w:t>
      </w:r>
      <w:r w:rsidRPr="000216C3">
        <w:rPr>
          <w:rFonts w:ascii="Arial" w:eastAsia="Calibri" w:hAnsi="Arial" w:cs="Arial"/>
          <w:sz w:val="24"/>
          <w:szCs w:val="24"/>
        </w:rPr>
        <w:t>:</w:t>
      </w:r>
    </w:p>
    <w:p w14:paraId="6AF5D185" w14:textId="3A312495" w:rsidR="0047728B" w:rsidRPr="00335690" w:rsidRDefault="00D96220" w:rsidP="00E67FD0">
      <w:pPr>
        <w:pStyle w:val="Naslov4"/>
        <w:rPr>
          <w:i/>
        </w:rPr>
      </w:pPr>
      <w:bookmarkStart w:id="10" w:name="_Toc128569187"/>
      <w:r w:rsidRPr="00250AA0">
        <w:t xml:space="preserve">Tablica </w:t>
      </w:r>
      <w:r w:rsidR="00DA1B68" w:rsidRPr="00250AA0">
        <w:rPr>
          <w:i/>
          <w:noProof/>
        </w:rPr>
        <w:fldChar w:fldCharType="begin"/>
      </w:r>
      <w:r w:rsidR="00DA1B68" w:rsidRPr="00250AA0">
        <w:rPr>
          <w:noProof/>
        </w:rPr>
        <w:instrText xml:space="preserve"> SEQ Tablica \* ARABIC </w:instrText>
      </w:r>
      <w:r w:rsidR="00DA1B68" w:rsidRPr="00250AA0">
        <w:rPr>
          <w:i/>
          <w:noProof/>
        </w:rPr>
        <w:fldChar w:fldCharType="separate"/>
      </w:r>
      <w:r w:rsidR="001352B4">
        <w:rPr>
          <w:noProof/>
        </w:rPr>
        <w:t>1</w:t>
      </w:r>
      <w:r w:rsidR="00DA1B68" w:rsidRPr="00250AA0">
        <w:rPr>
          <w:i/>
          <w:noProof/>
        </w:rPr>
        <w:fldChar w:fldCharType="end"/>
      </w:r>
      <w:r w:rsidR="006D7C0C" w:rsidRPr="00250AA0">
        <w:t xml:space="preserve">: </w:t>
      </w:r>
      <w:r w:rsidR="0047728B" w:rsidRPr="00ED3D77">
        <w:rPr>
          <w:b w:val="0"/>
        </w:rPr>
        <w:t>Ukupn</w:t>
      </w:r>
      <w:r w:rsidR="004102D2" w:rsidRPr="00ED3D77">
        <w:rPr>
          <w:b w:val="0"/>
        </w:rPr>
        <w:t>i pregled provedbe Zakona u 202</w:t>
      </w:r>
      <w:r w:rsidR="00EE7FEB">
        <w:rPr>
          <w:b w:val="0"/>
        </w:rPr>
        <w:t>1</w:t>
      </w:r>
      <w:r w:rsidR="004102D2" w:rsidRPr="00ED3D77">
        <w:rPr>
          <w:b w:val="0"/>
        </w:rPr>
        <w:t>/202</w:t>
      </w:r>
      <w:r w:rsidR="00EE7FEB">
        <w:rPr>
          <w:b w:val="0"/>
        </w:rPr>
        <w:t>2</w:t>
      </w:r>
      <w:r w:rsidR="0047728B" w:rsidRPr="00ED3D77">
        <w:rPr>
          <w:b w:val="0"/>
        </w:rPr>
        <w:t xml:space="preserve"> godini</w:t>
      </w:r>
      <w:bookmarkEnd w:id="10"/>
    </w:p>
    <w:p w14:paraId="6F6F92E4" w14:textId="77777777" w:rsidR="006E04BE" w:rsidRPr="000216C3" w:rsidRDefault="006E04BE" w:rsidP="006E04BE">
      <w:pPr>
        <w:rPr>
          <w:rFonts w:ascii="Arial" w:hAnsi="Arial" w:cs="Arial"/>
          <w:sz w:val="24"/>
          <w:szCs w:val="24"/>
        </w:rPr>
      </w:pPr>
    </w:p>
    <w:tbl>
      <w:tblPr>
        <w:tblStyle w:val="Reetkatablice"/>
        <w:tblW w:w="8626" w:type="dxa"/>
        <w:jc w:val="center"/>
        <w:tblLook w:val="04A0" w:firstRow="1" w:lastRow="0" w:firstColumn="1" w:lastColumn="0" w:noHBand="0" w:noVBand="1"/>
      </w:tblPr>
      <w:tblGrid>
        <w:gridCol w:w="777"/>
        <w:gridCol w:w="4023"/>
        <w:gridCol w:w="1913"/>
        <w:gridCol w:w="1913"/>
      </w:tblGrid>
      <w:tr w:rsidR="00A5424F" w:rsidRPr="000216C3" w14:paraId="6A1E6A49" w14:textId="77777777" w:rsidTr="00E165C1">
        <w:trPr>
          <w:jc w:val="center"/>
        </w:trPr>
        <w:tc>
          <w:tcPr>
            <w:tcW w:w="777" w:type="dxa"/>
            <w:shd w:val="clear" w:color="auto" w:fill="DEEAF6" w:themeFill="accent1" w:themeFillTint="33"/>
            <w:vAlign w:val="center"/>
          </w:tcPr>
          <w:p w14:paraId="7373C03E" w14:textId="462F02BB" w:rsidR="00A5424F" w:rsidRPr="000216C3" w:rsidRDefault="00A5424F" w:rsidP="00E165C1">
            <w:pPr>
              <w:jc w:val="center"/>
              <w:rPr>
                <w:rFonts w:ascii="Arial" w:hAnsi="Arial" w:cs="Arial"/>
                <w:b/>
                <w:i/>
                <w:sz w:val="24"/>
                <w:szCs w:val="24"/>
              </w:rPr>
            </w:pPr>
            <w:r w:rsidRPr="000216C3">
              <w:rPr>
                <w:rFonts w:ascii="Arial" w:hAnsi="Arial" w:cs="Arial"/>
                <w:b/>
                <w:i/>
                <w:sz w:val="24"/>
                <w:szCs w:val="24"/>
              </w:rPr>
              <w:t>R. br.</w:t>
            </w:r>
          </w:p>
        </w:tc>
        <w:tc>
          <w:tcPr>
            <w:tcW w:w="4023" w:type="dxa"/>
            <w:shd w:val="clear" w:color="auto" w:fill="DEEAF6" w:themeFill="accent1" w:themeFillTint="33"/>
            <w:vAlign w:val="center"/>
          </w:tcPr>
          <w:p w14:paraId="3AA2FE23" w14:textId="77777777" w:rsidR="00A5424F" w:rsidRPr="000216C3" w:rsidRDefault="00A5424F" w:rsidP="00E165C1">
            <w:pPr>
              <w:jc w:val="center"/>
              <w:rPr>
                <w:rFonts w:ascii="Arial" w:hAnsi="Arial" w:cs="Arial"/>
                <w:b/>
                <w:i/>
                <w:sz w:val="24"/>
                <w:szCs w:val="24"/>
              </w:rPr>
            </w:pPr>
            <w:r w:rsidRPr="000216C3">
              <w:rPr>
                <w:rFonts w:ascii="Arial" w:hAnsi="Arial" w:cs="Arial"/>
                <w:b/>
                <w:i/>
                <w:sz w:val="24"/>
                <w:szCs w:val="24"/>
              </w:rPr>
              <w:t>Naziv</w:t>
            </w:r>
          </w:p>
        </w:tc>
        <w:tc>
          <w:tcPr>
            <w:tcW w:w="1913" w:type="dxa"/>
            <w:shd w:val="clear" w:color="auto" w:fill="DEEAF6" w:themeFill="accent1" w:themeFillTint="33"/>
            <w:vAlign w:val="center"/>
          </w:tcPr>
          <w:p w14:paraId="19FC690C" w14:textId="74F5CCC8" w:rsidR="00A5424F" w:rsidRPr="000216C3" w:rsidRDefault="004102D2" w:rsidP="00E165C1">
            <w:pPr>
              <w:jc w:val="center"/>
              <w:rPr>
                <w:rFonts w:ascii="Arial" w:hAnsi="Arial" w:cs="Arial"/>
                <w:b/>
                <w:i/>
                <w:sz w:val="24"/>
                <w:szCs w:val="24"/>
              </w:rPr>
            </w:pPr>
            <w:r>
              <w:rPr>
                <w:rFonts w:ascii="Arial" w:hAnsi="Arial" w:cs="Arial"/>
                <w:b/>
                <w:i/>
                <w:sz w:val="24"/>
                <w:szCs w:val="24"/>
              </w:rPr>
              <w:t>202</w:t>
            </w:r>
            <w:r w:rsidR="00222EE3">
              <w:rPr>
                <w:rFonts w:ascii="Arial" w:hAnsi="Arial" w:cs="Arial"/>
                <w:b/>
                <w:i/>
                <w:sz w:val="24"/>
                <w:szCs w:val="24"/>
              </w:rPr>
              <w:t>1</w:t>
            </w:r>
            <w:r w:rsidR="00A5424F" w:rsidRPr="000216C3">
              <w:rPr>
                <w:rFonts w:ascii="Arial" w:hAnsi="Arial" w:cs="Arial"/>
                <w:b/>
                <w:i/>
                <w:sz w:val="24"/>
                <w:szCs w:val="24"/>
              </w:rPr>
              <w:t>.</w:t>
            </w:r>
          </w:p>
          <w:p w14:paraId="0356AD28" w14:textId="77777777" w:rsidR="00A5424F" w:rsidRPr="000216C3" w:rsidRDefault="00A5424F" w:rsidP="00E165C1">
            <w:pPr>
              <w:jc w:val="center"/>
              <w:rPr>
                <w:rFonts w:ascii="Arial" w:hAnsi="Arial" w:cs="Arial"/>
                <w:b/>
                <w:i/>
                <w:sz w:val="24"/>
                <w:szCs w:val="24"/>
              </w:rPr>
            </w:pPr>
            <w:r w:rsidRPr="000216C3">
              <w:rPr>
                <w:rFonts w:ascii="Arial" w:hAnsi="Arial" w:cs="Arial"/>
                <w:b/>
                <w:i/>
                <w:sz w:val="24"/>
                <w:szCs w:val="24"/>
              </w:rPr>
              <w:t>Broj/Iznos</w:t>
            </w:r>
          </w:p>
        </w:tc>
        <w:tc>
          <w:tcPr>
            <w:tcW w:w="1913" w:type="dxa"/>
            <w:shd w:val="clear" w:color="auto" w:fill="DEEAF6" w:themeFill="accent1" w:themeFillTint="33"/>
            <w:vAlign w:val="center"/>
          </w:tcPr>
          <w:p w14:paraId="2F3D890F" w14:textId="595BA2E0" w:rsidR="00A5424F" w:rsidRPr="000216C3" w:rsidRDefault="004102D2" w:rsidP="00E165C1">
            <w:pPr>
              <w:jc w:val="center"/>
              <w:rPr>
                <w:rFonts w:ascii="Arial" w:hAnsi="Arial" w:cs="Arial"/>
                <w:b/>
                <w:i/>
                <w:sz w:val="24"/>
                <w:szCs w:val="24"/>
              </w:rPr>
            </w:pPr>
            <w:r>
              <w:rPr>
                <w:rFonts w:ascii="Arial" w:hAnsi="Arial" w:cs="Arial"/>
                <w:b/>
                <w:i/>
                <w:sz w:val="24"/>
                <w:szCs w:val="24"/>
              </w:rPr>
              <w:t>202</w:t>
            </w:r>
            <w:r w:rsidR="00222EE3">
              <w:rPr>
                <w:rFonts w:ascii="Arial" w:hAnsi="Arial" w:cs="Arial"/>
                <w:b/>
                <w:i/>
                <w:sz w:val="24"/>
                <w:szCs w:val="24"/>
              </w:rPr>
              <w:t>2</w:t>
            </w:r>
            <w:r w:rsidR="00A5424F" w:rsidRPr="000216C3">
              <w:rPr>
                <w:rFonts w:ascii="Arial" w:hAnsi="Arial" w:cs="Arial"/>
                <w:b/>
                <w:i/>
                <w:sz w:val="24"/>
                <w:szCs w:val="24"/>
              </w:rPr>
              <w:t>.</w:t>
            </w:r>
          </w:p>
          <w:p w14:paraId="66BFE0C2" w14:textId="77777777" w:rsidR="00A5424F" w:rsidRPr="000216C3" w:rsidRDefault="00A5424F" w:rsidP="00E165C1">
            <w:pPr>
              <w:jc w:val="center"/>
              <w:rPr>
                <w:rFonts w:ascii="Arial" w:hAnsi="Arial" w:cs="Arial"/>
                <w:b/>
                <w:i/>
                <w:sz w:val="24"/>
                <w:szCs w:val="24"/>
              </w:rPr>
            </w:pPr>
            <w:r w:rsidRPr="000216C3">
              <w:rPr>
                <w:rFonts w:ascii="Arial" w:hAnsi="Arial" w:cs="Arial"/>
                <w:b/>
                <w:i/>
                <w:sz w:val="24"/>
                <w:szCs w:val="24"/>
              </w:rPr>
              <w:t>Broj/Iznos</w:t>
            </w:r>
          </w:p>
        </w:tc>
      </w:tr>
      <w:tr w:rsidR="00222EE3" w:rsidRPr="000216C3" w14:paraId="47BB35AD" w14:textId="77777777" w:rsidTr="003F70A0">
        <w:trPr>
          <w:jc w:val="center"/>
        </w:trPr>
        <w:tc>
          <w:tcPr>
            <w:tcW w:w="777" w:type="dxa"/>
            <w:vAlign w:val="center"/>
          </w:tcPr>
          <w:p w14:paraId="299C4BDC" w14:textId="072B21C1" w:rsidR="00222EE3" w:rsidRPr="00E165C1" w:rsidRDefault="00222EE3" w:rsidP="00222EE3">
            <w:pPr>
              <w:jc w:val="center"/>
              <w:rPr>
                <w:rFonts w:ascii="Arial" w:hAnsi="Arial" w:cs="Arial"/>
                <w:sz w:val="24"/>
                <w:szCs w:val="24"/>
              </w:rPr>
            </w:pPr>
            <w:r>
              <w:rPr>
                <w:rFonts w:ascii="Arial" w:hAnsi="Arial" w:cs="Arial"/>
                <w:sz w:val="24"/>
                <w:szCs w:val="24"/>
              </w:rPr>
              <w:t>1</w:t>
            </w:r>
            <w:r w:rsidRPr="00E165C1">
              <w:rPr>
                <w:rFonts w:ascii="Arial" w:hAnsi="Arial" w:cs="Arial"/>
                <w:sz w:val="24"/>
                <w:szCs w:val="24"/>
              </w:rPr>
              <w:t>.</w:t>
            </w:r>
          </w:p>
        </w:tc>
        <w:tc>
          <w:tcPr>
            <w:tcW w:w="4023" w:type="dxa"/>
            <w:vAlign w:val="center"/>
          </w:tcPr>
          <w:p w14:paraId="6C16FE7A" w14:textId="783A863F" w:rsidR="00222EE3" w:rsidRPr="00E165C1" w:rsidRDefault="00222EE3" w:rsidP="00222EE3">
            <w:pPr>
              <w:rPr>
                <w:rFonts w:ascii="Arial" w:hAnsi="Arial" w:cs="Arial"/>
                <w:sz w:val="24"/>
                <w:szCs w:val="24"/>
              </w:rPr>
            </w:pPr>
            <w:r w:rsidRPr="00E165C1">
              <w:rPr>
                <w:rFonts w:ascii="Arial" w:hAnsi="Arial" w:cs="Arial"/>
                <w:sz w:val="24"/>
                <w:szCs w:val="24"/>
              </w:rPr>
              <w:t>Isplaćeni zahtjevi</w:t>
            </w:r>
            <w:r>
              <w:rPr>
                <w:rFonts w:ascii="Arial" w:hAnsi="Arial" w:cs="Arial"/>
                <w:sz w:val="24"/>
                <w:szCs w:val="24"/>
              </w:rPr>
              <w:t xml:space="preserve"> radnika</w:t>
            </w:r>
          </w:p>
        </w:tc>
        <w:tc>
          <w:tcPr>
            <w:tcW w:w="1913" w:type="dxa"/>
            <w:vAlign w:val="center"/>
          </w:tcPr>
          <w:p w14:paraId="492D7A11" w14:textId="13C5B176" w:rsidR="00222EE3" w:rsidRPr="00E165C1" w:rsidRDefault="00222EE3" w:rsidP="00222EE3">
            <w:pPr>
              <w:jc w:val="center"/>
              <w:rPr>
                <w:rFonts w:ascii="Arial" w:hAnsi="Arial" w:cs="Arial"/>
                <w:sz w:val="24"/>
                <w:szCs w:val="24"/>
              </w:rPr>
            </w:pPr>
            <w:r>
              <w:rPr>
                <w:rFonts w:ascii="Arial" w:hAnsi="Arial" w:cs="Arial"/>
                <w:sz w:val="24"/>
                <w:szCs w:val="24"/>
              </w:rPr>
              <w:t>507</w:t>
            </w:r>
          </w:p>
        </w:tc>
        <w:tc>
          <w:tcPr>
            <w:tcW w:w="1913" w:type="dxa"/>
            <w:vAlign w:val="center"/>
          </w:tcPr>
          <w:p w14:paraId="70B0BFCE" w14:textId="1E5ADC74" w:rsidR="00222EE3" w:rsidRPr="00E165C1" w:rsidRDefault="00222EE3" w:rsidP="00222EE3">
            <w:pPr>
              <w:jc w:val="center"/>
              <w:rPr>
                <w:rFonts w:ascii="Arial" w:hAnsi="Arial" w:cs="Arial"/>
                <w:sz w:val="24"/>
                <w:szCs w:val="24"/>
              </w:rPr>
            </w:pPr>
            <w:r>
              <w:rPr>
                <w:rFonts w:ascii="Arial" w:hAnsi="Arial" w:cs="Arial"/>
                <w:sz w:val="24"/>
                <w:szCs w:val="24"/>
              </w:rPr>
              <w:t>1.000</w:t>
            </w:r>
          </w:p>
        </w:tc>
      </w:tr>
      <w:tr w:rsidR="00222EE3" w:rsidRPr="000216C3" w14:paraId="76E8D337" w14:textId="77777777" w:rsidTr="003F70A0">
        <w:trPr>
          <w:jc w:val="center"/>
        </w:trPr>
        <w:tc>
          <w:tcPr>
            <w:tcW w:w="777" w:type="dxa"/>
            <w:vAlign w:val="center"/>
          </w:tcPr>
          <w:p w14:paraId="740700CA" w14:textId="40608425" w:rsidR="00222EE3" w:rsidRPr="00E165C1" w:rsidRDefault="00222EE3" w:rsidP="00222EE3">
            <w:pPr>
              <w:jc w:val="center"/>
              <w:rPr>
                <w:rFonts w:ascii="Arial" w:hAnsi="Arial" w:cs="Arial"/>
                <w:sz w:val="24"/>
                <w:szCs w:val="24"/>
              </w:rPr>
            </w:pPr>
            <w:r>
              <w:rPr>
                <w:rFonts w:ascii="Arial" w:hAnsi="Arial" w:cs="Arial"/>
                <w:sz w:val="24"/>
                <w:szCs w:val="24"/>
              </w:rPr>
              <w:t>2</w:t>
            </w:r>
            <w:r w:rsidRPr="00E165C1">
              <w:rPr>
                <w:rFonts w:ascii="Arial" w:hAnsi="Arial" w:cs="Arial"/>
                <w:sz w:val="24"/>
                <w:szCs w:val="24"/>
              </w:rPr>
              <w:t>.</w:t>
            </w:r>
          </w:p>
        </w:tc>
        <w:tc>
          <w:tcPr>
            <w:tcW w:w="4023" w:type="dxa"/>
            <w:vAlign w:val="center"/>
          </w:tcPr>
          <w:p w14:paraId="4BB64882" w14:textId="77777777" w:rsidR="00222EE3" w:rsidRPr="00E165C1" w:rsidRDefault="00222EE3" w:rsidP="00222EE3">
            <w:pPr>
              <w:rPr>
                <w:rFonts w:ascii="Arial" w:hAnsi="Arial" w:cs="Arial"/>
                <w:sz w:val="24"/>
                <w:szCs w:val="24"/>
              </w:rPr>
            </w:pPr>
            <w:r w:rsidRPr="00E165C1">
              <w:rPr>
                <w:rFonts w:ascii="Arial" w:hAnsi="Arial" w:cs="Arial"/>
                <w:sz w:val="24"/>
                <w:szCs w:val="24"/>
              </w:rPr>
              <w:t>Isplaćeni iznos</w:t>
            </w:r>
          </w:p>
        </w:tc>
        <w:tc>
          <w:tcPr>
            <w:tcW w:w="1913" w:type="dxa"/>
            <w:vAlign w:val="center"/>
          </w:tcPr>
          <w:p w14:paraId="2B087846" w14:textId="03381641" w:rsidR="00222EE3" w:rsidRPr="00E165C1" w:rsidRDefault="00222EE3" w:rsidP="00222EE3">
            <w:pPr>
              <w:jc w:val="center"/>
              <w:rPr>
                <w:rFonts w:ascii="Arial" w:hAnsi="Arial" w:cs="Arial"/>
                <w:sz w:val="24"/>
                <w:szCs w:val="24"/>
              </w:rPr>
            </w:pPr>
            <w:r>
              <w:rPr>
                <w:rFonts w:ascii="Arial" w:hAnsi="Arial" w:cs="Arial"/>
                <w:sz w:val="24"/>
                <w:szCs w:val="24"/>
              </w:rPr>
              <w:t>5.736.076</w:t>
            </w:r>
          </w:p>
        </w:tc>
        <w:tc>
          <w:tcPr>
            <w:tcW w:w="1913" w:type="dxa"/>
            <w:vAlign w:val="center"/>
          </w:tcPr>
          <w:p w14:paraId="7EFACF1F" w14:textId="008F71E2" w:rsidR="00222EE3" w:rsidRPr="00E165C1" w:rsidRDefault="00222EE3" w:rsidP="00222EE3">
            <w:pPr>
              <w:jc w:val="center"/>
              <w:rPr>
                <w:rFonts w:ascii="Arial" w:hAnsi="Arial" w:cs="Arial"/>
                <w:sz w:val="24"/>
                <w:szCs w:val="24"/>
              </w:rPr>
            </w:pPr>
            <w:r>
              <w:rPr>
                <w:rFonts w:ascii="Arial" w:hAnsi="Arial" w:cs="Arial"/>
                <w:sz w:val="24"/>
                <w:szCs w:val="24"/>
              </w:rPr>
              <w:t>17.091.551</w:t>
            </w:r>
          </w:p>
        </w:tc>
      </w:tr>
      <w:tr w:rsidR="00222EE3" w:rsidRPr="000216C3" w14:paraId="07BC9B4C" w14:textId="77777777" w:rsidTr="003F70A0">
        <w:trPr>
          <w:jc w:val="center"/>
        </w:trPr>
        <w:tc>
          <w:tcPr>
            <w:tcW w:w="777" w:type="dxa"/>
            <w:vAlign w:val="center"/>
          </w:tcPr>
          <w:p w14:paraId="5CFBE807" w14:textId="756D2BE9" w:rsidR="00222EE3" w:rsidRPr="00E165C1" w:rsidRDefault="00222EE3" w:rsidP="00222EE3">
            <w:pPr>
              <w:jc w:val="center"/>
              <w:rPr>
                <w:rFonts w:ascii="Arial" w:hAnsi="Arial" w:cs="Arial"/>
                <w:sz w:val="24"/>
                <w:szCs w:val="24"/>
              </w:rPr>
            </w:pPr>
            <w:r>
              <w:rPr>
                <w:rFonts w:ascii="Arial" w:hAnsi="Arial" w:cs="Arial"/>
                <w:sz w:val="24"/>
                <w:szCs w:val="24"/>
              </w:rPr>
              <w:t>3</w:t>
            </w:r>
            <w:r w:rsidRPr="00E165C1">
              <w:rPr>
                <w:rFonts w:ascii="Arial" w:hAnsi="Arial" w:cs="Arial"/>
                <w:sz w:val="24"/>
                <w:szCs w:val="24"/>
              </w:rPr>
              <w:t>.</w:t>
            </w:r>
          </w:p>
        </w:tc>
        <w:tc>
          <w:tcPr>
            <w:tcW w:w="4023" w:type="dxa"/>
            <w:vAlign w:val="center"/>
          </w:tcPr>
          <w:p w14:paraId="470148E8" w14:textId="77777777" w:rsidR="00222EE3" w:rsidRPr="00E165C1" w:rsidRDefault="00222EE3" w:rsidP="00222EE3">
            <w:pPr>
              <w:rPr>
                <w:rFonts w:ascii="Arial" w:hAnsi="Arial" w:cs="Arial"/>
                <w:sz w:val="24"/>
                <w:szCs w:val="24"/>
              </w:rPr>
            </w:pPr>
            <w:r w:rsidRPr="00E165C1">
              <w:rPr>
                <w:rFonts w:ascii="Arial" w:hAnsi="Arial" w:cs="Arial"/>
                <w:sz w:val="24"/>
                <w:szCs w:val="24"/>
              </w:rPr>
              <w:t>Ostvareni povrat sredstava</w:t>
            </w:r>
          </w:p>
        </w:tc>
        <w:tc>
          <w:tcPr>
            <w:tcW w:w="1913" w:type="dxa"/>
            <w:vAlign w:val="center"/>
          </w:tcPr>
          <w:p w14:paraId="1756C97F" w14:textId="1ECC07F9" w:rsidR="00222EE3" w:rsidRPr="00E165C1" w:rsidRDefault="00222EE3" w:rsidP="00222EE3">
            <w:pPr>
              <w:jc w:val="center"/>
              <w:rPr>
                <w:rFonts w:ascii="Arial" w:hAnsi="Arial" w:cs="Arial"/>
                <w:sz w:val="24"/>
                <w:szCs w:val="24"/>
              </w:rPr>
            </w:pPr>
            <w:r>
              <w:rPr>
                <w:rFonts w:ascii="Arial" w:hAnsi="Arial" w:cs="Arial"/>
                <w:sz w:val="24"/>
                <w:szCs w:val="24"/>
              </w:rPr>
              <w:t>38.468.375</w:t>
            </w:r>
          </w:p>
        </w:tc>
        <w:tc>
          <w:tcPr>
            <w:tcW w:w="1913" w:type="dxa"/>
            <w:vAlign w:val="center"/>
          </w:tcPr>
          <w:p w14:paraId="777CBF1C" w14:textId="09C6307B" w:rsidR="00222EE3" w:rsidRPr="00E165C1" w:rsidRDefault="00222EE3" w:rsidP="00222EE3">
            <w:pPr>
              <w:jc w:val="center"/>
              <w:rPr>
                <w:rFonts w:ascii="Arial" w:hAnsi="Arial" w:cs="Arial"/>
                <w:sz w:val="24"/>
                <w:szCs w:val="24"/>
              </w:rPr>
            </w:pPr>
            <w:r>
              <w:rPr>
                <w:rFonts w:ascii="Arial" w:hAnsi="Arial" w:cs="Arial"/>
                <w:sz w:val="24"/>
                <w:szCs w:val="24"/>
              </w:rPr>
              <w:t>5.169.117</w:t>
            </w:r>
          </w:p>
        </w:tc>
      </w:tr>
    </w:tbl>
    <w:p w14:paraId="699E6B7A" w14:textId="77777777" w:rsidR="0047728B" w:rsidRPr="000216C3" w:rsidRDefault="0047728B" w:rsidP="00F65626">
      <w:pPr>
        <w:spacing w:after="240" w:line="240" w:lineRule="auto"/>
        <w:jc w:val="center"/>
        <w:rPr>
          <w:rFonts w:ascii="Arial" w:eastAsia="Calibri" w:hAnsi="Arial" w:cs="Arial"/>
          <w:b/>
          <w:i/>
          <w:sz w:val="24"/>
          <w:szCs w:val="24"/>
        </w:rPr>
      </w:pPr>
    </w:p>
    <w:p w14:paraId="7D8E2259" w14:textId="77777777" w:rsidR="00F65626" w:rsidRPr="000216C3" w:rsidRDefault="00F65626" w:rsidP="00F65626">
      <w:pPr>
        <w:spacing w:after="240" w:line="240" w:lineRule="auto"/>
        <w:jc w:val="both"/>
        <w:rPr>
          <w:rFonts w:ascii="Arial" w:eastAsia="Calibri" w:hAnsi="Arial" w:cs="Arial"/>
          <w:sz w:val="24"/>
          <w:szCs w:val="24"/>
        </w:rPr>
      </w:pPr>
      <w:r w:rsidRPr="000216C3">
        <w:rPr>
          <w:rFonts w:ascii="Arial" w:eastAsia="Calibri" w:hAnsi="Arial" w:cs="Arial"/>
          <w:sz w:val="24"/>
          <w:szCs w:val="24"/>
        </w:rPr>
        <w:t>Provedba Zakona sastoji se od četiri sadržajno i vremenski razdvojena dijela: podnošenja i zaprimanja zahtjeva radnika, donošenja rješenja, isplate izvršnog rješenja, i povrata sredstava prilikom diobe stečajne mase. Zbog toga se u pojedinoj izvještajnoj godini ne može podudarati broj zaprimljenih i riješenih zahtjeva, broj isplaćenih zahtjeva, i ostvareni povrat sredstava.</w:t>
      </w:r>
    </w:p>
    <w:p w14:paraId="50C8BA46" w14:textId="038B9BE0" w:rsidR="0047005C" w:rsidRPr="000216C3" w:rsidRDefault="00F65626" w:rsidP="000B051A">
      <w:pPr>
        <w:spacing w:after="240" w:line="240" w:lineRule="auto"/>
        <w:jc w:val="both"/>
        <w:rPr>
          <w:rFonts w:ascii="Arial" w:eastAsia="Calibri" w:hAnsi="Arial" w:cs="Arial"/>
          <w:sz w:val="24"/>
          <w:szCs w:val="24"/>
        </w:rPr>
      </w:pPr>
      <w:r w:rsidRPr="000216C3">
        <w:rPr>
          <w:rFonts w:ascii="Arial" w:eastAsia="Calibri" w:hAnsi="Arial" w:cs="Arial"/>
          <w:sz w:val="24"/>
          <w:szCs w:val="24"/>
        </w:rPr>
        <w:t xml:space="preserve">U nastavku, sadržani su opisi i podaci o provedbi Zakona prema navedenim vremenski razdvojenim dijelovima. Radi obuhvatnijeg uvida i analize, usporedno su prikazani podaci </w:t>
      </w:r>
      <w:r w:rsidR="00FF4511" w:rsidRPr="000216C3">
        <w:rPr>
          <w:rFonts w:ascii="Arial" w:eastAsia="Calibri" w:hAnsi="Arial" w:cs="Arial"/>
          <w:sz w:val="24"/>
          <w:szCs w:val="24"/>
        </w:rPr>
        <w:t>rada Agencije</w:t>
      </w:r>
      <w:r w:rsidR="00061222">
        <w:rPr>
          <w:rFonts w:ascii="Arial" w:eastAsia="Calibri" w:hAnsi="Arial" w:cs="Arial"/>
          <w:sz w:val="24"/>
          <w:szCs w:val="24"/>
        </w:rPr>
        <w:t xml:space="preserve"> od 2012. do 202</w:t>
      </w:r>
      <w:r w:rsidR="00222EE3">
        <w:rPr>
          <w:rFonts w:ascii="Arial" w:eastAsia="Calibri" w:hAnsi="Arial" w:cs="Arial"/>
          <w:sz w:val="24"/>
          <w:szCs w:val="24"/>
        </w:rPr>
        <w:t>2</w:t>
      </w:r>
      <w:r w:rsidR="001E4E3C" w:rsidRPr="000216C3">
        <w:rPr>
          <w:rFonts w:ascii="Arial" w:eastAsia="Calibri" w:hAnsi="Arial" w:cs="Arial"/>
          <w:sz w:val="24"/>
          <w:szCs w:val="24"/>
        </w:rPr>
        <w:t>.</w:t>
      </w:r>
      <w:r w:rsidR="009869D3" w:rsidRPr="000216C3">
        <w:rPr>
          <w:rFonts w:ascii="Arial" w:eastAsia="Calibri" w:hAnsi="Arial" w:cs="Arial"/>
          <w:sz w:val="24"/>
          <w:szCs w:val="24"/>
        </w:rPr>
        <w:t xml:space="preserve"> </w:t>
      </w:r>
      <w:r w:rsidR="001E4E3C" w:rsidRPr="000216C3">
        <w:rPr>
          <w:rFonts w:ascii="Arial" w:eastAsia="Calibri" w:hAnsi="Arial" w:cs="Arial"/>
          <w:sz w:val="24"/>
          <w:szCs w:val="24"/>
        </w:rPr>
        <w:t>godine</w:t>
      </w:r>
      <w:r w:rsidRPr="000216C3">
        <w:rPr>
          <w:rFonts w:ascii="Arial" w:eastAsia="Calibri" w:hAnsi="Arial" w:cs="Arial"/>
          <w:sz w:val="24"/>
          <w:szCs w:val="24"/>
        </w:rPr>
        <w:t xml:space="preserve">. U posljednjem poglavlju Izvješća (Prilozi) sadržani su cjeloviti podaci o isplaćenim zahtjevima radnika (Prilog 1.), o izvršenom povratu sredstava iz stečajne mase u </w:t>
      </w:r>
      <w:r w:rsidR="0028712E" w:rsidRPr="000216C3">
        <w:rPr>
          <w:rFonts w:ascii="Arial" w:eastAsia="Calibri" w:hAnsi="Arial" w:cs="Arial"/>
          <w:sz w:val="24"/>
          <w:szCs w:val="24"/>
        </w:rPr>
        <w:t>d</w:t>
      </w:r>
      <w:r w:rsidRPr="000216C3">
        <w:rPr>
          <w:rFonts w:ascii="Arial" w:eastAsia="Calibri" w:hAnsi="Arial" w:cs="Arial"/>
          <w:sz w:val="24"/>
          <w:szCs w:val="24"/>
        </w:rPr>
        <w:t xml:space="preserve">ržavni proračun (Prilog 2.), </w:t>
      </w:r>
      <w:r w:rsidR="00326CBF" w:rsidRPr="000216C3">
        <w:rPr>
          <w:rFonts w:ascii="Arial" w:eastAsia="Calibri" w:hAnsi="Arial" w:cs="Arial"/>
          <w:sz w:val="24"/>
          <w:szCs w:val="24"/>
        </w:rPr>
        <w:t xml:space="preserve">i </w:t>
      </w:r>
      <w:r w:rsidRPr="000216C3">
        <w:rPr>
          <w:rFonts w:ascii="Arial" w:eastAsia="Calibri" w:hAnsi="Arial" w:cs="Arial"/>
          <w:sz w:val="24"/>
          <w:szCs w:val="24"/>
        </w:rPr>
        <w:t xml:space="preserve">o ukupnim isplatama i povratima u </w:t>
      </w:r>
      <w:r w:rsidR="007B3BE8" w:rsidRPr="000216C3">
        <w:rPr>
          <w:rFonts w:ascii="Arial" w:eastAsia="Calibri" w:hAnsi="Arial" w:cs="Arial"/>
          <w:sz w:val="24"/>
          <w:szCs w:val="24"/>
        </w:rPr>
        <w:t>r</w:t>
      </w:r>
      <w:r w:rsidR="00061222">
        <w:rPr>
          <w:rFonts w:ascii="Arial" w:eastAsia="Calibri" w:hAnsi="Arial" w:cs="Arial"/>
          <w:sz w:val="24"/>
          <w:szCs w:val="24"/>
        </w:rPr>
        <w:t>azdoblju 01.01.2003. -31.12.202</w:t>
      </w:r>
      <w:r w:rsidR="00EE7FEB">
        <w:rPr>
          <w:rFonts w:ascii="Arial" w:eastAsia="Calibri" w:hAnsi="Arial" w:cs="Arial"/>
          <w:sz w:val="24"/>
          <w:szCs w:val="24"/>
        </w:rPr>
        <w:t>2</w:t>
      </w:r>
      <w:r w:rsidRPr="000216C3">
        <w:rPr>
          <w:rFonts w:ascii="Arial" w:eastAsia="Calibri" w:hAnsi="Arial" w:cs="Arial"/>
          <w:sz w:val="24"/>
          <w:szCs w:val="24"/>
        </w:rPr>
        <w:t xml:space="preserve"> godine (Prilog 3.)</w:t>
      </w:r>
      <w:r w:rsidR="00C5746B" w:rsidRPr="000216C3">
        <w:rPr>
          <w:rFonts w:ascii="Arial" w:eastAsia="Calibri" w:hAnsi="Arial" w:cs="Arial"/>
          <w:sz w:val="24"/>
          <w:szCs w:val="24"/>
        </w:rPr>
        <w:t xml:space="preserve"> </w:t>
      </w:r>
      <w:r w:rsidR="00326CBF" w:rsidRPr="000216C3">
        <w:rPr>
          <w:rFonts w:ascii="Arial" w:eastAsia="Calibri" w:hAnsi="Arial" w:cs="Arial"/>
          <w:sz w:val="24"/>
          <w:szCs w:val="24"/>
        </w:rPr>
        <w:t xml:space="preserve">u postupku osiguranja </w:t>
      </w:r>
      <w:r w:rsidR="009869D3" w:rsidRPr="000216C3">
        <w:rPr>
          <w:rFonts w:ascii="Arial" w:eastAsia="Calibri" w:hAnsi="Arial" w:cs="Arial"/>
          <w:sz w:val="24"/>
          <w:szCs w:val="24"/>
        </w:rPr>
        <w:t>radničkih tražbina</w:t>
      </w:r>
      <w:r w:rsidR="00326CBF" w:rsidRPr="000216C3">
        <w:rPr>
          <w:rFonts w:ascii="Arial" w:eastAsia="Calibri" w:hAnsi="Arial" w:cs="Arial"/>
          <w:sz w:val="24"/>
          <w:szCs w:val="24"/>
        </w:rPr>
        <w:t xml:space="preserve"> u slučaju stečaja poslodavca, te o isplaćenim zahtjevima poslodavaca u postupku osiguranja </w:t>
      </w:r>
      <w:r w:rsidR="009869D3" w:rsidRPr="000216C3">
        <w:rPr>
          <w:rFonts w:ascii="Arial" w:eastAsia="Calibri" w:hAnsi="Arial" w:cs="Arial"/>
          <w:sz w:val="24"/>
          <w:szCs w:val="24"/>
        </w:rPr>
        <w:t>radničkih tražbina</w:t>
      </w:r>
      <w:r w:rsidR="00326CBF" w:rsidRPr="000216C3">
        <w:rPr>
          <w:rFonts w:ascii="Arial" w:eastAsia="Calibri" w:hAnsi="Arial" w:cs="Arial"/>
          <w:sz w:val="24"/>
          <w:szCs w:val="24"/>
        </w:rPr>
        <w:t xml:space="preserve"> u slučaju blokade računa poslodavca (Prilog 4.)</w:t>
      </w:r>
      <w:r w:rsidRPr="000216C3">
        <w:rPr>
          <w:rFonts w:ascii="Arial" w:eastAsia="Calibri" w:hAnsi="Arial" w:cs="Arial"/>
          <w:sz w:val="24"/>
          <w:szCs w:val="24"/>
        </w:rPr>
        <w:t>.</w:t>
      </w:r>
    </w:p>
    <w:p w14:paraId="3F9EF8B4" w14:textId="77777777" w:rsidR="0047005C" w:rsidRPr="000216C3" w:rsidRDefault="0047005C">
      <w:pPr>
        <w:rPr>
          <w:rFonts w:ascii="Arial" w:eastAsia="Calibri" w:hAnsi="Arial" w:cs="Arial"/>
          <w:sz w:val="24"/>
          <w:szCs w:val="24"/>
        </w:rPr>
      </w:pPr>
      <w:r w:rsidRPr="000216C3">
        <w:rPr>
          <w:rFonts w:ascii="Arial" w:eastAsia="Calibri" w:hAnsi="Arial" w:cs="Arial"/>
          <w:sz w:val="24"/>
          <w:szCs w:val="24"/>
        </w:rPr>
        <w:br w:type="page"/>
      </w:r>
    </w:p>
    <w:p w14:paraId="50B7F319" w14:textId="77777777" w:rsidR="00F65626" w:rsidRPr="000216C3" w:rsidRDefault="004F2C17" w:rsidP="004F6EA8">
      <w:pPr>
        <w:pStyle w:val="Naslov2"/>
        <w:ind w:left="720"/>
        <w:rPr>
          <w:rFonts w:ascii="Arial" w:eastAsia="Calibri" w:hAnsi="Arial" w:cs="Arial"/>
          <w:sz w:val="24"/>
          <w:szCs w:val="24"/>
        </w:rPr>
      </w:pPr>
      <w:bookmarkStart w:id="11" w:name="_Toc128569145"/>
      <w:r w:rsidRPr="000216C3">
        <w:rPr>
          <w:rFonts w:ascii="Arial" w:eastAsia="Calibri" w:hAnsi="Arial" w:cs="Arial"/>
          <w:sz w:val="24"/>
          <w:szCs w:val="24"/>
        </w:rPr>
        <w:lastRenderedPageBreak/>
        <w:t xml:space="preserve">1. </w:t>
      </w:r>
      <w:r w:rsidR="00F65626" w:rsidRPr="000216C3">
        <w:rPr>
          <w:rFonts w:ascii="Arial" w:eastAsia="Calibri" w:hAnsi="Arial" w:cs="Arial"/>
          <w:sz w:val="24"/>
          <w:szCs w:val="24"/>
        </w:rPr>
        <w:t>Provedba Zakona – prema podnesenim i riješenim zahtjevima</w:t>
      </w:r>
      <w:bookmarkEnd w:id="11"/>
    </w:p>
    <w:p w14:paraId="3BF5DA87" w14:textId="0995BB71" w:rsidR="00F65626" w:rsidRPr="000216C3" w:rsidRDefault="00F65626" w:rsidP="00F65626">
      <w:pPr>
        <w:spacing w:after="240" w:line="240" w:lineRule="auto"/>
        <w:jc w:val="both"/>
        <w:rPr>
          <w:rFonts w:ascii="Arial" w:eastAsia="Calibri" w:hAnsi="Arial" w:cs="Arial"/>
          <w:sz w:val="24"/>
          <w:szCs w:val="24"/>
        </w:rPr>
      </w:pPr>
      <w:r w:rsidRPr="000216C3">
        <w:rPr>
          <w:rFonts w:ascii="Arial" w:eastAsia="Calibri" w:hAnsi="Arial" w:cs="Arial"/>
          <w:sz w:val="24"/>
          <w:szCs w:val="24"/>
        </w:rPr>
        <w:t xml:space="preserve">Postupak osiguranja </w:t>
      </w:r>
      <w:r w:rsidR="00DD078D" w:rsidRPr="000216C3">
        <w:rPr>
          <w:rFonts w:ascii="Arial" w:eastAsia="Calibri" w:hAnsi="Arial" w:cs="Arial"/>
          <w:sz w:val="24"/>
          <w:szCs w:val="24"/>
        </w:rPr>
        <w:t xml:space="preserve">radničkih </w:t>
      </w:r>
      <w:r w:rsidR="009869D3" w:rsidRPr="000216C3">
        <w:rPr>
          <w:rFonts w:ascii="Arial" w:eastAsia="Calibri" w:hAnsi="Arial" w:cs="Arial"/>
          <w:sz w:val="24"/>
          <w:szCs w:val="24"/>
        </w:rPr>
        <w:t>tražbina</w:t>
      </w:r>
      <w:r w:rsidRPr="000216C3">
        <w:rPr>
          <w:rFonts w:ascii="Arial" w:eastAsia="Calibri" w:hAnsi="Arial" w:cs="Arial"/>
          <w:sz w:val="24"/>
          <w:szCs w:val="24"/>
        </w:rPr>
        <w:t xml:space="preserve"> pokreće radnik podnošenjem zahtjeva i dokazne dokumentacije. Radi ubrzanja postupka i pomoći stranci, Agencija je izradila prilagođene obrasce s naznakom vrste potrebnih podataka. Iz istog razloga otvorena je i besplatna telefonska linija, i posebna e-mail adresa. </w:t>
      </w:r>
      <w:r w:rsidR="00594FCF" w:rsidRPr="000216C3">
        <w:rPr>
          <w:rFonts w:ascii="Arial" w:eastAsia="Calibri" w:hAnsi="Arial" w:cs="Arial"/>
          <w:sz w:val="24"/>
          <w:szCs w:val="24"/>
        </w:rPr>
        <w:t xml:space="preserve">Uspostavljena je elektronička razmjena podataka s državnim institucijama. </w:t>
      </w:r>
      <w:r w:rsidR="009869D3" w:rsidRPr="000216C3">
        <w:rPr>
          <w:rFonts w:ascii="Arial" w:eastAsia="Calibri" w:hAnsi="Arial" w:cs="Arial"/>
          <w:sz w:val="24"/>
          <w:szCs w:val="24"/>
        </w:rPr>
        <w:t>Omogućeno je podnošenje dokumentacije i zahtjeva putem web aplikacije koja je on-line i dostupna je 24 sata</w:t>
      </w:r>
      <w:r w:rsidR="00535CFB" w:rsidRPr="000216C3">
        <w:rPr>
          <w:rFonts w:ascii="Arial" w:eastAsia="Calibri" w:hAnsi="Arial" w:cs="Arial"/>
          <w:sz w:val="24"/>
          <w:szCs w:val="24"/>
        </w:rPr>
        <w:t xml:space="preserve"> te smo uključeni u sustav e-građani</w:t>
      </w:r>
      <w:r w:rsidR="009869D3" w:rsidRPr="000216C3">
        <w:rPr>
          <w:rFonts w:ascii="Arial" w:eastAsia="Calibri" w:hAnsi="Arial" w:cs="Arial"/>
          <w:sz w:val="24"/>
          <w:szCs w:val="24"/>
        </w:rPr>
        <w:t xml:space="preserve">. </w:t>
      </w:r>
      <w:r w:rsidRPr="000216C3">
        <w:rPr>
          <w:rFonts w:ascii="Arial" w:eastAsia="Calibri" w:hAnsi="Arial" w:cs="Arial"/>
          <w:sz w:val="24"/>
          <w:szCs w:val="24"/>
        </w:rPr>
        <w:t>Poduzete mjere u određenom stupnju pozitivno utječu na radnje koje prethode upravnom postupku i rješavanju zahtjeva, što u velikoj mjeri ovisi i o podnositelju zahtj</w:t>
      </w:r>
      <w:r w:rsidR="00612F2C" w:rsidRPr="000216C3">
        <w:rPr>
          <w:rFonts w:ascii="Arial" w:eastAsia="Calibri" w:hAnsi="Arial" w:cs="Arial"/>
          <w:sz w:val="24"/>
          <w:szCs w:val="24"/>
        </w:rPr>
        <w:t xml:space="preserve">eva i o stečajnom upravitelju. </w:t>
      </w:r>
      <w:r w:rsidRPr="000216C3">
        <w:rPr>
          <w:rFonts w:ascii="Arial" w:eastAsia="Calibri" w:hAnsi="Arial" w:cs="Arial"/>
          <w:sz w:val="24"/>
          <w:szCs w:val="24"/>
        </w:rPr>
        <w:t>U</w:t>
      </w:r>
      <w:r w:rsidR="00612F2C" w:rsidRPr="000216C3">
        <w:rPr>
          <w:rFonts w:ascii="Arial" w:eastAsia="Calibri" w:hAnsi="Arial" w:cs="Arial"/>
          <w:sz w:val="24"/>
          <w:szCs w:val="24"/>
        </w:rPr>
        <w:t xml:space="preserve"> </w:t>
      </w:r>
      <w:r w:rsidRPr="000216C3">
        <w:rPr>
          <w:rFonts w:ascii="Arial" w:eastAsia="Calibri" w:hAnsi="Arial" w:cs="Arial"/>
          <w:sz w:val="24"/>
          <w:szCs w:val="24"/>
        </w:rPr>
        <w:t>roku od 15 dana od dana dostave cjelokupne</w:t>
      </w:r>
      <w:r w:rsidR="00612F2C" w:rsidRPr="000216C3">
        <w:rPr>
          <w:rFonts w:ascii="Arial" w:eastAsia="Calibri" w:hAnsi="Arial" w:cs="Arial"/>
          <w:sz w:val="24"/>
          <w:szCs w:val="24"/>
        </w:rPr>
        <w:t xml:space="preserve"> uredne </w:t>
      </w:r>
      <w:r w:rsidRPr="000216C3">
        <w:rPr>
          <w:rFonts w:ascii="Arial" w:eastAsia="Calibri" w:hAnsi="Arial" w:cs="Arial"/>
          <w:sz w:val="24"/>
          <w:szCs w:val="24"/>
        </w:rPr>
        <w:t xml:space="preserve"> dokumentacije Agencija je dužna donijeti prvostupanjsko rješenje.</w:t>
      </w:r>
    </w:p>
    <w:p w14:paraId="61CD3BB7" w14:textId="77777777" w:rsidR="00F65626" w:rsidRPr="000216C3" w:rsidRDefault="00F65626" w:rsidP="00F65626">
      <w:pPr>
        <w:spacing w:after="240" w:line="240" w:lineRule="auto"/>
        <w:jc w:val="both"/>
        <w:rPr>
          <w:rFonts w:ascii="Arial" w:eastAsia="Calibri" w:hAnsi="Arial" w:cs="Arial"/>
          <w:sz w:val="24"/>
          <w:szCs w:val="24"/>
        </w:rPr>
      </w:pPr>
      <w:r w:rsidRPr="000216C3">
        <w:rPr>
          <w:rFonts w:ascii="Arial" w:eastAsia="Calibri" w:hAnsi="Arial" w:cs="Arial"/>
          <w:sz w:val="24"/>
          <w:szCs w:val="24"/>
        </w:rPr>
        <w:t>U n</w:t>
      </w:r>
      <w:r w:rsidR="00D96220" w:rsidRPr="000216C3">
        <w:rPr>
          <w:rFonts w:ascii="Arial" w:eastAsia="Calibri" w:hAnsi="Arial" w:cs="Arial"/>
          <w:sz w:val="24"/>
          <w:szCs w:val="24"/>
        </w:rPr>
        <w:t>astavno prikazanoj t</w:t>
      </w:r>
      <w:r w:rsidR="006B4769" w:rsidRPr="000216C3">
        <w:rPr>
          <w:rFonts w:ascii="Arial" w:eastAsia="Calibri" w:hAnsi="Arial" w:cs="Arial"/>
          <w:sz w:val="24"/>
          <w:szCs w:val="24"/>
        </w:rPr>
        <w:t>ablici</w:t>
      </w:r>
      <w:r w:rsidR="00D40A5C" w:rsidRPr="000216C3">
        <w:rPr>
          <w:rFonts w:ascii="Arial" w:eastAsia="Calibri" w:hAnsi="Arial" w:cs="Arial"/>
          <w:sz w:val="24"/>
          <w:szCs w:val="24"/>
        </w:rPr>
        <w:t xml:space="preserve"> 2</w:t>
      </w:r>
      <w:r w:rsidRPr="000216C3">
        <w:rPr>
          <w:rFonts w:ascii="Arial" w:eastAsia="Calibri" w:hAnsi="Arial" w:cs="Arial"/>
          <w:sz w:val="24"/>
          <w:szCs w:val="24"/>
        </w:rPr>
        <w:t>. daje se usporedni pregled provedbe Zakona, prema podnesenim i riješenim zahtjevima radnika:</w:t>
      </w:r>
    </w:p>
    <w:p w14:paraId="1978D10C" w14:textId="77777777" w:rsidR="006D7C0C" w:rsidRPr="00ED3D77" w:rsidRDefault="00D96220" w:rsidP="00E67FD0">
      <w:pPr>
        <w:pStyle w:val="Naslov4"/>
        <w:rPr>
          <w:b w:val="0"/>
          <w:i/>
        </w:rPr>
      </w:pPr>
      <w:bookmarkStart w:id="12" w:name="_Toc128569188"/>
      <w:r w:rsidRPr="00DC0027">
        <w:t xml:space="preserve">Tablica </w:t>
      </w:r>
      <w:r w:rsidR="00DA1B68" w:rsidRPr="00DC0027">
        <w:rPr>
          <w:i/>
          <w:noProof/>
        </w:rPr>
        <w:fldChar w:fldCharType="begin"/>
      </w:r>
      <w:r w:rsidR="00DA1B68" w:rsidRPr="00DC0027">
        <w:rPr>
          <w:noProof/>
        </w:rPr>
        <w:instrText xml:space="preserve"> SEQ Tablica \* ARABIC </w:instrText>
      </w:r>
      <w:r w:rsidR="00DA1B68" w:rsidRPr="00DC0027">
        <w:rPr>
          <w:i/>
          <w:noProof/>
        </w:rPr>
        <w:fldChar w:fldCharType="separate"/>
      </w:r>
      <w:r w:rsidR="001352B4">
        <w:rPr>
          <w:noProof/>
        </w:rPr>
        <w:t>2</w:t>
      </w:r>
      <w:r w:rsidR="00DA1B68" w:rsidRPr="00DC0027">
        <w:rPr>
          <w:i/>
          <w:noProof/>
        </w:rPr>
        <w:fldChar w:fldCharType="end"/>
      </w:r>
      <w:r w:rsidR="006D7C0C" w:rsidRPr="00DC0027">
        <w:t xml:space="preserve">: </w:t>
      </w:r>
      <w:r w:rsidR="006D7C0C" w:rsidRPr="00ED3D77">
        <w:rPr>
          <w:b w:val="0"/>
        </w:rPr>
        <w:t xml:space="preserve">Pregled </w:t>
      </w:r>
      <w:r w:rsidR="00C03A11" w:rsidRPr="00ED3D77">
        <w:rPr>
          <w:b w:val="0"/>
        </w:rPr>
        <w:t xml:space="preserve"> prema podnesenim i riješenim zahtjevima radnika</w:t>
      </w:r>
      <w:bookmarkEnd w:id="12"/>
    </w:p>
    <w:p w14:paraId="4AF86C9C" w14:textId="77777777" w:rsidR="00C03A11" w:rsidRPr="000216C3" w:rsidRDefault="00C03A11" w:rsidP="00E67FD0">
      <w:pPr>
        <w:pStyle w:val="Naslov4"/>
        <w:rPr>
          <w:highlight w:val="yellow"/>
        </w:rPr>
      </w:pPr>
      <w:r w:rsidRPr="000216C3">
        <w:rPr>
          <w:highlight w:val="yellow"/>
        </w:rPr>
        <w:t xml:space="preserve">                                                      </w:t>
      </w:r>
    </w:p>
    <w:tbl>
      <w:tblPr>
        <w:tblStyle w:val="Reetkatablice"/>
        <w:tblW w:w="0" w:type="auto"/>
        <w:jc w:val="center"/>
        <w:tblLayout w:type="fixed"/>
        <w:tblLook w:val="04A0" w:firstRow="1" w:lastRow="0" w:firstColumn="1" w:lastColumn="0" w:noHBand="0" w:noVBand="1"/>
      </w:tblPr>
      <w:tblGrid>
        <w:gridCol w:w="1129"/>
        <w:gridCol w:w="1701"/>
        <w:gridCol w:w="1276"/>
        <w:gridCol w:w="1559"/>
        <w:gridCol w:w="1276"/>
      </w:tblGrid>
      <w:tr w:rsidR="00061222" w:rsidRPr="00DC0027" w14:paraId="276B15B2" w14:textId="77777777" w:rsidTr="00061222">
        <w:trPr>
          <w:jc w:val="center"/>
        </w:trPr>
        <w:tc>
          <w:tcPr>
            <w:tcW w:w="1129" w:type="dxa"/>
            <w:shd w:val="clear" w:color="auto" w:fill="DEEAF6" w:themeFill="accent1" w:themeFillTint="33"/>
          </w:tcPr>
          <w:p w14:paraId="376B7FCE" w14:textId="77777777" w:rsidR="00061222" w:rsidRPr="00DC0027" w:rsidRDefault="00061222" w:rsidP="007606DD">
            <w:pPr>
              <w:spacing w:before="240" w:after="120"/>
              <w:jc w:val="center"/>
              <w:rPr>
                <w:rFonts w:ascii="Arial" w:eastAsia="Calibri" w:hAnsi="Arial" w:cs="Arial"/>
                <w:b/>
                <w:sz w:val="23"/>
                <w:szCs w:val="23"/>
              </w:rPr>
            </w:pPr>
            <w:r w:rsidRPr="00DC0027">
              <w:rPr>
                <w:rFonts w:ascii="Arial" w:eastAsia="Calibri" w:hAnsi="Arial" w:cs="Arial"/>
                <w:b/>
                <w:sz w:val="23"/>
                <w:szCs w:val="23"/>
              </w:rPr>
              <w:t>Godina</w:t>
            </w:r>
          </w:p>
        </w:tc>
        <w:tc>
          <w:tcPr>
            <w:tcW w:w="1701" w:type="dxa"/>
            <w:shd w:val="clear" w:color="auto" w:fill="DEEAF6" w:themeFill="accent1" w:themeFillTint="33"/>
          </w:tcPr>
          <w:p w14:paraId="3212C13A" w14:textId="50B3F4A0" w:rsidR="00061222" w:rsidRPr="00DC0027" w:rsidRDefault="00061222" w:rsidP="007606DD">
            <w:pPr>
              <w:spacing w:before="240" w:after="120"/>
              <w:jc w:val="center"/>
              <w:rPr>
                <w:rFonts w:ascii="Arial" w:eastAsia="Calibri" w:hAnsi="Arial" w:cs="Arial"/>
                <w:b/>
                <w:sz w:val="23"/>
                <w:szCs w:val="23"/>
              </w:rPr>
            </w:pPr>
            <w:r w:rsidRPr="00DC0027">
              <w:rPr>
                <w:rFonts w:ascii="Arial" w:eastAsia="Calibri" w:hAnsi="Arial" w:cs="Arial"/>
                <w:b/>
                <w:sz w:val="23"/>
                <w:szCs w:val="23"/>
              </w:rPr>
              <w:t>Stečajni dužnici</w:t>
            </w:r>
            <w:r>
              <w:rPr>
                <w:rFonts w:ascii="Arial" w:eastAsia="Calibri" w:hAnsi="Arial" w:cs="Arial"/>
                <w:b/>
                <w:sz w:val="23"/>
                <w:szCs w:val="23"/>
              </w:rPr>
              <w:t xml:space="preserve"> (poslodavci)</w:t>
            </w:r>
          </w:p>
        </w:tc>
        <w:tc>
          <w:tcPr>
            <w:tcW w:w="1276" w:type="dxa"/>
            <w:shd w:val="clear" w:color="auto" w:fill="DEEAF6" w:themeFill="accent1" w:themeFillTint="33"/>
          </w:tcPr>
          <w:p w14:paraId="4ACCBD4D" w14:textId="45F64E4A" w:rsidR="00061222" w:rsidRPr="00DC0027" w:rsidRDefault="00061222" w:rsidP="007606DD">
            <w:pPr>
              <w:spacing w:before="240" w:after="120"/>
              <w:jc w:val="center"/>
              <w:rPr>
                <w:rFonts w:ascii="Arial" w:eastAsia="Calibri" w:hAnsi="Arial" w:cs="Arial"/>
                <w:b/>
                <w:sz w:val="23"/>
                <w:szCs w:val="23"/>
              </w:rPr>
            </w:pPr>
            <w:r>
              <w:rPr>
                <w:rFonts w:ascii="Arial" w:eastAsia="Calibri" w:hAnsi="Arial" w:cs="Arial"/>
                <w:b/>
                <w:sz w:val="23"/>
                <w:szCs w:val="23"/>
              </w:rPr>
              <w:t>Isplaćeni</w:t>
            </w:r>
            <w:r w:rsidRPr="00DC0027">
              <w:rPr>
                <w:rFonts w:ascii="Arial" w:eastAsia="Calibri" w:hAnsi="Arial" w:cs="Arial"/>
                <w:b/>
                <w:sz w:val="23"/>
                <w:szCs w:val="23"/>
              </w:rPr>
              <w:t xml:space="preserve"> zahtjevi</w:t>
            </w:r>
            <w:r w:rsidR="00EF2C7A">
              <w:rPr>
                <w:rFonts w:ascii="Arial" w:eastAsia="Calibri" w:hAnsi="Arial" w:cs="Arial"/>
                <w:b/>
                <w:sz w:val="23"/>
                <w:szCs w:val="23"/>
              </w:rPr>
              <w:t xml:space="preserve"> (radnici)</w:t>
            </w:r>
          </w:p>
        </w:tc>
        <w:tc>
          <w:tcPr>
            <w:tcW w:w="1559" w:type="dxa"/>
            <w:shd w:val="clear" w:color="auto" w:fill="DEEAF6" w:themeFill="accent1" w:themeFillTint="33"/>
          </w:tcPr>
          <w:p w14:paraId="787348AD" w14:textId="4C4EB23B" w:rsidR="00061222" w:rsidRPr="00DC0027" w:rsidRDefault="00061222" w:rsidP="007606DD">
            <w:pPr>
              <w:spacing w:before="240" w:after="120"/>
              <w:jc w:val="center"/>
              <w:rPr>
                <w:rFonts w:ascii="Arial" w:eastAsia="Calibri" w:hAnsi="Arial" w:cs="Arial"/>
                <w:b/>
                <w:sz w:val="23"/>
                <w:szCs w:val="23"/>
              </w:rPr>
            </w:pPr>
            <w:r w:rsidRPr="00DC0027">
              <w:rPr>
                <w:rFonts w:ascii="Arial" w:eastAsia="Calibri" w:hAnsi="Arial" w:cs="Arial"/>
                <w:b/>
                <w:sz w:val="23"/>
                <w:szCs w:val="23"/>
              </w:rPr>
              <w:t>Podnesene žalbe</w:t>
            </w:r>
            <w:r w:rsidR="00EF2C7A">
              <w:rPr>
                <w:rFonts w:ascii="Arial" w:eastAsia="Calibri" w:hAnsi="Arial" w:cs="Arial"/>
                <w:b/>
                <w:sz w:val="23"/>
                <w:szCs w:val="23"/>
              </w:rPr>
              <w:t xml:space="preserve"> (od radnika)</w:t>
            </w:r>
          </w:p>
        </w:tc>
        <w:tc>
          <w:tcPr>
            <w:tcW w:w="1276" w:type="dxa"/>
            <w:shd w:val="clear" w:color="auto" w:fill="DEEAF6" w:themeFill="accent1" w:themeFillTint="33"/>
          </w:tcPr>
          <w:p w14:paraId="79B81E30" w14:textId="77777777" w:rsidR="00061222" w:rsidRPr="00DC0027" w:rsidRDefault="00061222" w:rsidP="007606DD">
            <w:pPr>
              <w:spacing w:before="240" w:after="120"/>
              <w:jc w:val="center"/>
              <w:rPr>
                <w:rFonts w:ascii="Arial" w:eastAsia="Calibri" w:hAnsi="Arial" w:cs="Arial"/>
                <w:b/>
                <w:sz w:val="23"/>
                <w:szCs w:val="23"/>
              </w:rPr>
            </w:pPr>
            <w:r w:rsidRPr="00DC0027">
              <w:rPr>
                <w:rFonts w:ascii="Arial" w:eastAsia="Calibri" w:hAnsi="Arial" w:cs="Arial"/>
                <w:b/>
                <w:sz w:val="23"/>
                <w:szCs w:val="23"/>
              </w:rPr>
              <w:t>Usvojene žalbe</w:t>
            </w:r>
          </w:p>
        </w:tc>
      </w:tr>
      <w:tr w:rsidR="00061222" w:rsidRPr="00DC0027" w14:paraId="009C301E" w14:textId="77777777" w:rsidTr="00061222">
        <w:trPr>
          <w:trHeight w:val="397"/>
          <w:jc w:val="center"/>
        </w:trPr>
        <w:tc>
          <w:tcPr>
            <w:tcW w:w="1129" w:type="dxa"/>
            <w:vAlign w:val="center"/>
          </w:tcPr>
          <w:p w14:paraId="522C03B0" w14:textId="1E52322B" w:rsidR="00061222" w:rsidRPr="00061222" w:rsidRDefault="00061222" w:rsidP="0068372C">
            <w:pPr>
              <w:jc w:val="center"/>
              <w:rPr>
                <w:rFonts w:ascii="Arial" w:eastAsia="Calibri" w:hAnsi="Arial" w:cs="Arial"/>
                <w:b/>
                <w:sz w:val="23"/>
                <w:szCs w:val="23"/>
              </w:rPr>
            </w:pPr>
            <w:r w:rsidRPr="00061222">
              <w:rPr>
                <w:rFonts w:ascii="Arial" w:eastAsia="Calibri" w:hAnsi="Arial" w:cs="Arial"/>
                <w:b/>
                <w:sz w:val="23"/>
                <w:szCs w:val="23"/>
              </w:rPr>
              <w:t>202</w:t>
            </w:r>
            <w:r w:rsidR="00F42EB7">
              <w:rPr>
                <w:rFonts w:ascii="Arial" w:eastAsia="Calibri" w:hAnsi="Arial" w:cs="Arial"/>
                <w:b/>
                <w:sz w:val="23"/>
                <w:szCs w:val="23"/>
              </w:rPr>
              <w:t>2</w:t>
            </w:r>
            <w:r w:rsidRPr="00061222">
              <w:rPr>
                <w:rFonts w:ascii="Arial" w:eastAsia="Calibri" w:hAnsi="Arial" w:cs="Arial"/>
                <w:b/>
                <w:sz w:val="23"/>
                <w:szCs w:val="23"/>
              </w:rPr>
              <w:t>.</w:t>
            </w:r>
          </w:p>
        </w:tc>
        <w:tc>
          <w:tcPr>
            <w:tcW w:w="1701" w:type="dxa"/>
            <w:vAlign w:val="center"/>
          </w:tcPr>
          <w:p w14:paraId="7D964F59" w14:textId="1D5AD2D2" w:rsidR="00061222" w:rsidRPr="00061222" w:rsidRDefault="00F42EB7" w:rsidP="0068372C">
            <w:pPr>
              <w:jc w:val="center"/>
              <w:rPr>
                <w:rFonts w:ascii="Arial" w:eastAsia="Calibri" w:hAnsi="Arial" w:cs="Arial"/>
                <w:b/>
                <w:sz w:val="23"/>
                <w:szCs w:val="23"/>
              </w:rPr>
            </w:pPr>
            <w:r>
              <w:rPr>
                <w:rFonts w:ascii="Arial" w:eastAsia="Calibri" w:hAnsi="Arial" w:cs="Arial"/>
                <w:b/>
                <w:sz w:val="23"/>
                <w:szCs w:val="23"/>
              </w:rPr>
              <w:t>56</w:t>
            </w:r>
          </w:p>
        </w:tc>
        <w:tc>
          <w:tcPr>
            <w:tcW w:w="1276" w:type="dxa"/>
            <w:vAlign w:val="center"/>
          </w:tcPr>
          <w:p w14:paraId="62BC0845" w14:textId="78AA4DBF" w:rsidR="00061222" w:rsidRPr="00061222" w:rsidRDefault="00F42EB7" w:rsidP="0068372C">
            <w:pPr>
              <w:jc w:val="center"/>
              <w:rPr>
                <w:rFonts w:ascii="Arial" w:eastAsia="Calibri" w:hAnsi="Arial" w:cs="Arial"/>
                <w:b/>
                <w:sz w:val="23"/>
                <w:szCs w:val="23"/>
              </w:rPr>
            </w:pPr>
            <w:r>
              <w:rPr>
                <w:rFonts w:ascii="Arial" w:eastAsia="Calibri" w:hAnsi="Arial" w:cs="Arial"/>
                <w:b/>
                <w:sz w:val="23"/>
                <w:szCs w:val="23"/>
              </w:rPr>
              <w:t>1.000</w:t>
            </w:r>
          </w:p>
        </w:tc>
        <w:tc>
          <w:tcPr>
            <w:tcW w:w="1559" w:type="dxa"/>
            <w:vAlign w:val="center"/>
          </w:tcPr>
          <w:p w14:paraId="3742C00B" w14:textId="457C00A6" w:rsidR="00061222" w:rsidRPr="00061222" w:rsidRDefault="006663FB" w:rsidP="0068372C">
            <w:pPr>
              <w:jc w:val="center"/>
              <w:rPr>
                <w:rFonts w:ascii="Arial" w:eastAsia="Calibri" w:hAnsi="Arial" w:cs="Arial"/>
                <w:b/>
                <w:sz w:val="23"/>
                <w:szCs w:val="23"/>
              </w:rPr>
            </w:pPr>
            <w:r>
              <w:rPr>
                <w:rFonts w:ascii="Arial" w:eastAsia="Calibri" w:hAnsi="Arial" w:cs="Arial"/>
                <w:b/>
                <w:sz w:val="23"/>
                <w:szCs w:val="23"/>
              </w:rPr>
              <w:t>25</w:t>
            </w:r>
          </w:p>
        </w:tc>
        <w:tc>
          <w:tcPr>
            <w:tcW w:w="1276" w:type="dxa"/>
            <w:vAlign w:val="center"/>
          </w:tcPr>
          <w:p w14:paraId="16CE3A38" w14:textId="4131B546" w:rsidR="00061222" w:rsidRPr="00DC0027" w:rsidRDefault="006663FB" w:rsidP="0068372C">
            <w:pPr>
              <w:jc w:val="center"/>
              <w:rPr>
                <w:rFonts w:ascii="Arial" w:eastAsia="Calibri" w:hAnsi="Arial" w:cs="Arial"/>
                <w:b/>
                <w:sz w:val="23"/>
                <w:szCs w:val="23"/>
              </w:rPr>
            </w:pPr>
            <w:r>
              <w:rPr>
                <w:rFonts w:ascii="Arial" w:eastAsia="Calibri" w:hAnsi="Arial" w:cs="Arial"/>
                <w:b/>
                <w:sz w:val="23"/>
                <w:szCs w:val="23"/>
              </w:rPr>
              <w:t>5</w:t>
            </w:r>
          </w:p>
        </w:tc>
      </w:tr>
      <w:tr w:rsidR="00AF7BD6" w:rsidRPr="00DC0027" w14:paraId="34D22A82" w14:textId="77777777" w:rsidTr="00061222">
        <w:trPr>
          <w:trHeight w:val="397"/>
          <w:jc w:val="center"/>
        </w:trPr>
        <w:tc>
          <w:tcPr>
            <w:tcW w:w="1129" w:type="dxa"/>
            <w:vAlign w:val="center"/>
          </w:tcPr>
          <w:p w14:paraId="3EB1FF5D" w14:textId="7A145F02" w:rsidR="00AF7BD6" w:rsidRPr="00F42EB7" w:rsidRDefault="00AF7BD6" w:rsidP="00AF7BD6">
            <w:pPr>
              <w:jc w:val="center"/>
              <w:rPr>
                <w:rFonts w:ascii="Arial" w:eastAsia="Calibri" w:hAnsi="Arial" w:cs="Arial"/>
                <w:bCs/>
                <w:sz w:val="23"/>
                <w:szCs w:val="23"/>
              </w:rPr>
            </w:pPr>
            <w:r w:rsidRPr="00F42EB7">
              <w:rPr>
                <w:rFonts w:ascii="Arial" w:eastAsia="Calibri" w:hAnsi="Arial" w:cs="Arial"/>
                <w:bCs/>
                <w:sz w:val="23"/>
                <w:szCs w:val="23"/>
              </w:rPr>
              <w:t>2021.</w:t>
            </w:r>
          </w:p>
        </w:tc>
        <w:tc>
          <w:tcPr>
            <w:tcW w:w="1701" w:type="dxa"/>
            <w:vAlign w:val="center"/>
          </w:tcPr>
          <w:p w14:paraId="4D9E6205" w14:textId="7A8DC091" w:rsidR="00AF7BD6" w:rsidRPr="00F42EB7" w:rsidRDefault="00AF7BD6" w:rsidP="00AF7BD6">
            <w:pPr>
              <w:jc w:val="center"/>
              <w:rPr>
                <w:rFonts w:ascii="Arial" w:eastAsia="Calibri" w:hAnsi="Arial" w:cs="Arial"/>
                <w:bCs/>
                <w:sz w:val="23"/>
                <w:szCs w:val="23"/>
              </w:rPr>
            </w:pPr>
            <w:r w:rsidRPr="00F42EB7">
              <w:rPr>
                <w:rFonts w:ascii="Arial" w:eastAsia="Calibri" w:hAnsi="Arial" w:cs="Arial"/>
                <w:bCs/>
                <w:sz w:val="23"/>
                <w:szCs w:val="23"/>
              </w:rPr>
              <w:t>40</w:t>
            </w:r>
          </w:p>
        </w:tc>
        <w:tc>
          <w:tcPr>
            <w:tcW w:w="1276" w:type="dxa"/>
            <w:vAlign w:val="center"/>
          </w:tcPr>
          <w:p w14:paraId="50234A0F" w14:textId="2B2169CC" w:rsidR="00AF7BD6" w:rsidRPr="00F42EB7" w:rsidRDefault="00AF7BD6" w:rsidP="00AF7BD6">
            <w:pPr>
              <w:jc w:val="center"/>
              <w:rPr>
                <w:rFonts w:ascii="Arial" w:eastAsia="Calibri" w:hAnsi="Arial" w:cs="Arial"/>
                <w:bCs/>
                <w:sz w:val="23"/>
                <w:szCs w:val="23"/>
              </w:rPr>
            </w:pPr>
            <w:r w:rsidRPr="00F42EB7">
              <w:rPr>
                <w:rFonts w:ascii="Arial" w:eastAsia="Calibri" w:hAnsi="Arial" w:cs="Arial"/>
                <w:bCs/>
                <w:sz w:val="23"/>
                <w:szCs w:val="23"/>
              </w:rPr>
              <w:t>507</w:t>
            </w:r>
          </w:p>
        </w:tc>
        <w:tc>
          <w:tcPr>
            <w:tcW w:w="1559" w:type="dxa"/>
            <w:vAlign w:val="center"/>
          </w:tcPr>
          <w:p w14:paraId="74DCFF08" w14:textId="3BE478F9" w:rsidR="00AF7BD6" w:rsidRPr="00F42EB7" w:rsidRDefault="00AF7BD6" w:rsidP="00AF7BD6">
            <w:pPr>
              <w:jc w:val="center"/>
              <w:rPr>
                <w:rFonts w:ascii="Arial" w:eastAsia="Calibri" w:hAnsi="Arial" w:cs="Arial"/>
                <w:bCs/>
                <w:sz w:val="23"/>
                <w:szCs w:val="23"/>
              </w:rPr>
            </w:pPr>
            <w:r w:rsidRPr="00F42EB7">
              <w:rPr>
                <w:rFonts w:ascii="Arial" w:eastAsia="Calibri" w:hAnsi="Arial" w:cs="Arial"/>
                <w:bCs/>
                <w:sz w:val="23"/>
                <w:szCs w:val="23"/>
              </w:rPr>
              <w:t>24</w:t>
            </w:r>
          </w:p>
        </w:tc>
        <w:tc>
          <w:tcPr>
            <w:tcW w:w="1276" w:type="dxa"/>
            <w:vAlign w:val="center"/>
          </w:tcPr>
          <w:p w14:paraId="5D30D116" w14:textId="4701B555" w:rsidR="00AF7BD6" w:rsidRPr="00F42EB7" w:rsidRDefault="00AF7BD6" w:rsidP="00AF7BD6">
            <w:pPr>
              <w:jc w:val="center"/>
              <w:rPr>
                <w:rFonts w:ascii="Arial" w:eastAsia="Calibri" w:hAnsi="Arial" w:cs="Arial"/>
                <w:bCs/>
                <w:sz w:val="23"/>
                <w:szCs w:val="23"/>
              </w:rPr>
            </w:pPr>
            <w:r w:rsidRPr="00F42EB7">
              <w:rPr>
                <w:rFonts w:ascii="Arial" w:eastAsia="Calibri" w:hAnsi="Arial" w:cs="Arial"/>
                <w:bCs/>
                <w:sz w:val="23"/>
                <w:szCs w:val="23"/>
              </w:rPr>
              <w:t>3</w:t>
            </w:r>
          </w:p>
        </w:tc>
      </w:tr>
      <w:tr w:rsidR="00061222" w:rsidRPr="00DC0027" w14:paraId="51DF351D" w14:textId="77777777" w:rsidTr="00061222">
        <w:trPr>
          <w:trHeight w:val="397"/>
          <w:jc w:val="center"/>
        </w:trPr>
        <w:tc>
          <w:tcPr>
            <w:tcW w:w="1129" w:type="dxa"/>
            <w:vAlign w:val="center"/>
          </w:tcPr>
          <w:p w14:paraId="60025F3E" w14:textId="721C0011" w:rsidR="00061222" w:rsidRPr="00061222" w:rsidRDefault="00061222" w:rsidP="00061222">
            <w:pPr>
              <w:jc w:val="center"/>
              <w:rPr>
                <w:rFonts w:ascii="Arial" w:eastAsia="Calibri" w:hAnsi="Arial" w:cs="Arial"/>
                <w:sz w:val="23"/>
                <w:szCs w:val="23"/>
              </w:rPr>
            </w:pPr>
            <w:r w:rsidRPr="00061222">
              <w:rPr>
                <w:rFonts w:ascii="Arial" w:eastAsia="Calibri" w:hAnsi="Arial" w:cs="Arial"/>
                <w:sz w:val="23"/>
                <w:szCs w:val="23"/>
              </w:rPr>
              <w:t>2020.</w:t>
            </w:r>
          </w:p>
        </w:tc>
        <w:tc>
          <w:tcPr>
            <w:tcW w:w="1701" w:type="dxa"/>
            <w:vAlign w:val="center"/>
          </w:tcPr>
          <w:p w14:paraId="560CA9AF" w14:textId="373B9392" w:rsidR="00061222" w:rsidRPr="00061222" w:rsidRDefault="00061222" w:rsidP="00061222">
            <w:pPr>
              <w:jc w:val="center"/>
              <w:rPr>
                <w:rFonts w:ascii="Arial" w:eastAsia="Calibri" w:hAnsi="Arial" w:cs="Arial"/>
                <w:sz w:val="23"/>
                <w:szCs w:val="23"/>
              </w:rPr>
            </w:pPr>
            <w:r w:rsidRPr="00061222">
              <w:rPr>
                <w:rFonts w:ascii="Arial" w:eastAsia="Calibri" w:hAnsi="Arial" w:cs="Arial"/>
                <w:sz w:val="23"/>
                <w:szCs w:val="23"/>
              </w:rPr>
              <w:t>62</w:t>
            </w:r>
          </w:p>
        </w:tc>
        <w:tc>
          <w:tcPr>
            <w:tcW w:w="1276" w:type="dxa"/>
            <w:vAlign w:val="center"/>
          </w:tcPr>
          <w:p w14:paraId="473D7081" w14:textId="2602F769" w:rsidR="00061222" w:rsidRPr="00061222" w:rsidRDefault="00061222" w:rsidP="00061222">
            <w:pPr>
              <w:jc w:val="center"/>
              <w:rPr>
                <w:rFonts w:ascii="Arial" w:eastAsia="Calibri" w:hAnsi="Arial" w:cs="Arial"/>
                <w:sz w:val="23"/>
                <w:szCs w:val="23"/>
              </w:rPr>
            </w:pPr>
            <w:r w:rsidRPr="00061222">
              <w:rPr>
                <w:rFonts w:ascii="Arial" w:eastAsia="Calibri" w:hAnsi="Arial" w:cs="Arial"/>
                <w:sz w:val="23"/>
                <w:szCs w:val="23"/>
              </w:rPr>
              <w:t>1.275</w:t>
            </w:r>
          </w:p>
        </w:tc>
        <w:tc>
          <w:tcPr>
            <w:tcW w:w="1559" w:type="dxa"/>
            <w:vAlign w:val="center"/>
          </w:tcPr>
          <w:p w14:paraId="17997111" w14:textId="01AA0485" w:rsidR="00061222" w:rsidRPr="00061222" w:rsidRDefault="00061222" w:rsidP="00061222">
            <w:pPr>
              <w:jc w:val="center"/>
              <w:rPr>
                <w:rFonts w:ascii="Arial" w:eastAsia="Calibri" w:hAnsi="Arial" w:cs="Arial"/>
                <w:sz w:val="23"/>
                <w:szCs w:val="23"/>
              </w:rPr>
            </w:pPr>
            <w:r w:rsidRPr="00061222">
              <w:rPr>
                <w:rFonts w:ascii="Arial" w:eastAsia="Calibri" w:hAnsi="Arial" w:cs="Arial"/>
                <w:sz w:val="23"/>
                <w:szCs w:val="23"/>
              </w:rPr>
              <w:t>56</w:t>
            </w:r>
          </w:p>
        </w:tc>
        <w:tc>
          <w:tcPr>
            <w:tcW w:w="1276" w:type="dxa"/>
            <w:vAlign w:val="center"/>
          </w:tcPr>
          <w:p w14:paraId="74934C33" w14:textId="727C1531" w:rsidR="00061222" w:rsidRPr="00061222" w:rsidRDefault="00061222" w:rsidP="00061222">
            <w:pPr>
              <w:jc w:val="center"/>
              <w:rPr>
                <w:rFonts w:ascii="Arial" w:eastAsia="Calibri" w:hAnsi="Arial" w:cs="Arial"/>
                <w:sz w:val="23"/>
                <w:szCs w:val="23"/>
              </w:rPr>
            </w:pPr>
            <w:r w:rsidRPr="00061222">
              <w:rPr>
                <w:rFonts w:ascii="Arial" w:eastAsia="Calibri" w:hAnsi="Arial" w:cs="Arial"/>
                <w:sz w:val="23"/>
                <w:szCs w:val="23"/>
              </w:rPr>
              <w:t>1</w:t>
            </w:r>
          </w:p>
        </w:tc>
      </w:tr>
      <w:tr w:rsidR="00061222" w:rsidRPr="00DC0027" w14:paraId="355961F4" w14:textId="77777777" w:rsidTr="00061222">
        <w:trPr>
          <w:trHeight w:val="397"/>
          <w:jc w:val="center"/>
        </w:trPr>
        <w:tc>
          <w:tcPr>
            <w:tcW w:w="1129" w:type="dxa"/>
            <w:vAlign w:val="center"/>
          </w:tcPr>
          <w:p w14:paraId="12884910" w14:textId="77777777" w:rsidR="00061222" w:rsidRPr="00DC0027" w:rsidRDefault="00061222" w:rsidP="008672C5">
            <w:pPr>
              <w:jc w:val="center"/>
              <w:rPr>
                <w:rFonts w:ascii="Arial" w:eastAsia="Calibri" w:hAnsi="Arial" w:cs="Arial"/>
                <w:sz w:val="23"/>
                <w:szCs w:val="23"/>
              </w:rPr>
            </w:pPr>
            <w:r w:rsidRPr="00DC0027">
              <w:rPr>
                <w:rFonts w:ascii="Arial" w:eastAsia="Calibri" w:hAnsi="Arial" w:cs="Arial"/>
                <w:sz w:val="23"/>
                <w:szCs w:val="23"/>
              </w:rPr>
              <w:t>2019.</w:t>
            </w:r>
          </w:p>
        </w:tc>
        <w:tc>
          <w:tcPr>
            <w:tcW w:w="1701" w:type="dxa"/>
            <w:vAlign w:val="center"/>
          </w:tcPr>
          <w:p w14:paraId="1167A077" w14:textId="77777777" w:rsidR="00061222" w:rsidRPr="00DC0027" w:rsidRDefault="00061222" w:rsidP="008672C5">
            <w:pPr>
              <w:jc w:val="center"/>
              <w:rPr>
                <w:rFonts w:ascii="Arial" w:eastAsia="Calibri" w:hAnsi="Arial" w:cs="Arial"/>
                <w:sz w:val="23"/>
                <w:szCs w:val="23"/>
              </w:rPr>
            </w:pPr>
            <w:r w:rsidRPr="00DC0027">
              <w:rPr>
                <w:rFonts w:ascii="Arial" w:eastAsia="Calibri" w:hAnsi="Arial" w:cs="Arial"/>
                <w:sz w:val="23"/>
                <w:szCs w:val="23"/>
              </w:rPr>
              <w:t>68</w:t>
            </w:r>
          </w:p>
        </w:tc>
        <w:tc>
          <w:tcPr>
            <w:tcW w:w="1276" w:type="dxa"/>
            <w:vAlign w:val="center"/>
          </w:tcPr>
          <w:p w14:paraId="093C75CF" w14:textId="77777777" w:rsidR="00061222" w:rsidRPr="00DC0027" w:rsidRDefault="00061222" w:rsidP="008672C5">
            <w:pPr>
              <w:jc w:val="center"/>
              <w:rPr>
                <w:rFonts w:ascii="Arial" w:eastAsia="Calibri" w:hAnsi="Arial" w:cs="Arial"/>
                <w:sz w:val="23"/>
                <w:szCs w:val="23"/>
              </w:rPr>
            </w:pPr>
            <w:r w:rsidRPr="00DC0027">
              <w:rPr>
                <w:rFonts w:ascii="Arial" w:eastAsia="Calibri" w:hAnsi="Arial" w:cs="Arial"/>
                <w:sz w:val="23"/>
                <w:szCs w:val="23"/>
              </w:rPr>
              <w:t>3.247</w:t>
            </w:r>
          </w:p>
        </w:tc>
        <w:tc>
          <w:tcPr>
            <w:tcW w:w="1559" w:type="dxa"/>
            <w:vAlign w:val="center"/>
          </w:tcPr>
          <w:p w14:paraId="2514B4D1" w14:textId="77777777" w:rsidR="00061222" w:rsidRPr="00DC0027" w:rsidRDefault="00061222" w:rsidP="008672C5">
            <w:pPr>
              <w:jc w:val="center"/>
              <w:rPr>
                <w:rFonts w:ascii="Arial" w:eastAsia="Calibri" w:hAnsi="Arial" w:cs="Arial"/>
                <w:sz w:val="23"/>
                <w:szCs w:val="23"/>
              </w:rPr>
            </w:pPr>
            <w:r w:rsidRPr="00DC0027">
              <w:rPr>
                <w:rFonts w:ascii="Arial" w:eastAsia="Calibri" w:hAnsi="Arial" w:cs="Arial"/>
                <w:sz w:val="23"/>
                <w:szCs w:val="23"/>
              </w:rPr>
              <w:t>61</w:t>
            </w:r>
          </w:p>
        </w:tc>
        <w:tc>
          <w:tcPr>
            <w:tcW w:w="1276" w:type="dxa"/>
            <w:vAlign w:val="center"/>
          </w:tcPr>
          <w:p w14:paraId="26696BCD" w14:textId="77777777" w:rsidR="00061222" w:rsidRPr="00DC0027" w:rsidRDefault="00061222" w:rsidP="008672C5">
            <w:pPr>
              <w:jc w:val="center"/>
              <w:rPr>
                <w:rFonts w:ascii="Arial" w:eastAsia="Calibri" w:hAnsi="Arial" w:cs="Arial"/>
                <w:sz w:val="23"/>
                <w:szCs w:val="23"/>
              </w:rPr>
            </w:pPr>
            <w:r w:rsidRPr="00DC0027">
              <w:rPr>
                <w:rFonts w:ascii="Arial" w:eastAsia="Calibri" w:hAnsi="Arial" w:cs="Arial"/>
                <w:sz w:val="23"/>
                <w:szCs w:val="23"/>
              </w:rPr>
              <w:t>9</w:t>
            </w:r>
          </w:p>
        </w:tc>
      </w:tr>
      <w:tr w:rsidR="00061222" w:rsidRPr="00DC0027" w14:paraId="12B5C65D" w14:textId="77777777" w:rsidTr="00061222">
        <w:trPr>
          <w:trHeight w:val="397"/>
          <w:jc w:val="center"/>
        </w:trPr>
        <w:tc>
          <w:tcPr>
            <w:tcW w:w="1129" w:type="dxa"/>
            <w:vAlign w:val="center"/>
          </w:tcPr>
          <w:p w14:paraId="58040BC8" w14:textId="0DCC3633" w:rsidR="00061222" w:rsidRPr="00DC0027" w:rsidRDefault="00061222" w:rsidP="0068372C">
            <w:pPr>
              <w:jc w:val="center"/>
              <w:rPr>
                <w:rFonts w:ascii="Arial" w:eastAsia="Calibri" w:hAnsi="Arial" w:cs="Arial"/>
                <w:b/>
                <w:i/>
                <w:sz w:val="23"/>
                <w:szCs w:val="23"/>
              </w:rPr>
            </w:pPr>
            <w:r w:rsidRPr="00DC0027">
              <w:rPr>
                <w:rFonts w:ascii="Arial" w:eastAsia="Calibri" w:hAnsi="Arial" w:cs="Arial"/>
                <w:i/>
                <w:sz w:val="23"/>
                <w:szCs w:val="23"/>
              </w:rPr>
              <w:t>2018.</w:t>
            </w:r>
          </w:p>
        </w:tc>
        <w:tc>
          <w:tcPr>
            <w:tcW w:w="1701" w:type="dxa"/>
            <w:vAlign w:val="center"/>
          </w:tcPr>
          <w:p w14:paraId="2E44DD7C" w14:textId="6E480104" w:rsidR="00061222" w:rsidRPr="00DC0027" w:rsidRDefault="00061222" w:rsidP="0068372C">
            <w:pPr>
              <w:jc w:val="center"/>
              <w:rPr>
                <w:rFonts w:ascii="Arial" w:eastAsia="Calibri" w:hAnsi="Arial" w:cs="Arial"/>
                <w:b/>
                <w:i/>
                <w:sz w:val="23"/>
                <w:szCs w:val="23"/>
              </w:rPr>
            </w:pPr>
            <w:r w:rsidRPr="00DC0027">
              <w:rPr>
                <w:rFonts w:ascii="Arial" w:eastAsia="Calibri" w:hAnsi="Arial" w:cs="Arial"/>
                <w:i/>
                <w:sz w:val="23"/>
                <w:szCs w:val="23"/>
              </w:rPr>
              <w:t>91</w:t>
            </w:r>
          </w:p>
        </w:tc>
        <w:tc>
          <w:tcPr>
            <w:tcW w:w="1276" w:type="dxa"/>
            <w:vAlign w:val="center"/>
          </w:tcPr>
          <w:p w14:paraId="2D4AFB19" w14:textId="6F213EA9" w:rsidR="00061222" w:rsidRPr="00DC0027" w:rsidRDefault="00061222" w:rsidP="0068372C">
            <w:pPr>
              <w:jc w:val="center"/>
              <w:rPr>
                <w:rFonts w:ascii="Arial" w:eastAsia="Calibri" w:hAnsi="Arial" w:cs="Arial"/>
                <w:b/>
                <w:i/>
                <w:sz w:val="23"/>
                <w:szCs w:val="23"/>
              </w:rPr>
            </w:pPr>
            <w:r w:rsidRPr="00DC0027">
              <w:rPr>
                <w:rFonts w:ascii="Arial" w:eastAsia="Calibri" w:hAnsi="Arial" w:cs="Arial"/>
                <w:i/>
                <w:sz w:val="23"/>
                <w:szCs w:val="23"/>
              </w:rPr>
              <w:t>1.968</w:t>
            </w:r>
          </w:p>
        </w:tc>
        <w:tc>
          <w:tcPr>
            <w:tcW w:w="1559" w:type="dxa"/>
            <w:vAlign w:val="center"/>
          </w:tcPr>
          <w:p w14:paraId="12B40B6C" w14:textId="3250A1A6" w:rsidR="00061222" w:rsidRPr="00DC0027" w:rsidRDefault="00061222" w:rsidP="0068372C">
            <w:pPr>
              <w:jc w:val="center"/>
              <w:rPr>
                <w:rFonts w:ascii="Arial" w:eastAsia="Calibri" w:hAnsi="Arial" w:cs="Arial"/>
                <w:b/>
                <w:i/>
                <w:sz w:val="23"/>
                <w:szCs w:val="23"/>
              </w:rPr>
            </w:pPr>
            <w:r w:rsidRPr="00DC0027">
              <w:rPr>
                <w:rFonts w:ascii="Arial" w:eastAsia="Calibri" w:hAnsi="Arial" w:cs="Arial"/>
                <w:i/>
                <w:sz w:val="23"/>
                <w:szCs w:val="23"/>
              </w:rPr>
              <w:t>44</w:t>
            </w:r>
          </w:p>
        </w:tc>
        <w:tc>
          <w:tcPr>
            <w:tcW w:w="1276" w:type="dxa"/>
            <w:vAlign w:val="center"/>
          </w:tcPr>
          <w:p w14:paraId="2026FC9D" w14:textId="5A562B61" w:rsidR="00061222" w:rsidRPr="00DC0027" w:rsidRDefault="00061222" w:rsidP="0068372C">
            <w:pPr>
              <w:jc w:val="center"/>
              <w:rPr>
                <w:rFonts w:ascii="Arial" w:eastAsia="Calibri" w:hAnsi="Arial" w:cs="Arial"/>
                <w:b/>
                <w:i/>
                <w:sz w:val="23"/>
                <w:szCs w:val="23"/>
              </w:rPr>
            </w:pPr>
            <w:r w:rsidRPr="00DC0027">
              <w:rPr>
                <w:rFonts w:ascii="Arial" w:eastAsia="Calibri" w:hAnsi="Arial" w:cs="Arial"/>
                <w:i/>
                <w:sz w:val="23"/>
                <w:szCs w:val="23"/>
              </w:rPr>
              <w:t>5</w:t>
            </w:r>
          </w:p>
        </w:tc>
      </w:tr>
      <w:tr w:rsidR="00061222" w:rsidRPr="00DC0027" w14:paraId="7649D70A" w14:textId="77777777" w:rsidTr="00061222">
        <w:trPr>
          <w:trHeight w:val="397"/>
          <w:jc w:val="center"/>
        </w:trPr>
        <w:tc>
          <w:tcPr>
            <w:tcW w:w="1129" w:type="dxa"/>
            <w:vAlign w:val="center"/>
          </w:tcPr>
          <w:p w14:paraId="1C76C5AE" w14:textId="26A83918" w:rsidR="00061222" w:rsidRPr="00DC0027" w:rsidRDefault="00061222" w:rsidP="00E74154">
            <w:pPr>
              <w:jc w:val="center"/>
              <w:rPr>
                <w:rFonts w:ascii="Arial" w:eastAsia="Calibri" w:hAnsi="Arial" w:cs="Arial"/>
                <w:i/>
                <w:sz w:val="23"/>
                <w:szCs w:val="23"/>
              </w:rPr>
            </w:pPr>
            <w:r w:rsidRPr="00DC0027">
              <w:rPr>
                <w:rFonts w:ascii="Arial" w:eastAsia="Calibri" w:hAnsi="Arial" w:cs="Arial"/>
                <w:i/>
                <w:sz w:val="23"/>
                <w:szCs w:val="23"/>
              </w:rPr>
              <w:t>2017.</w:t>
            </w:r>
          </w:p>
        </w:tc>
        <w:tc>
          <w:tcPr>
            <w:tcW w:w="1701" w:type="dxa"/>
            <w:vAlign w:val="center"/>
          </w:tcPr>
          <w:p w14:paraId="138A5704" w14:textId="6F6321F8" w:rsidR="00061222" w:rsidRPr="00DC0027" w:rsidRDefault="00061222" w:rsidP="00E74154">
            <w:pPr>
              <w:jc w:val="center"/>
              <w:rPr>
                <w:rFonts w:ascii="Arial" w:eastAsia="Calibri" w:hAnsi="Arial" w:cs="Arial"/>
                <w:i/>
                <w:sz w:val="23"/>
                <w:szCs w:val="23"/>
              </w:rPr>
            </w:pPr>
            <w:r w:rsidRPr="00DC0027">
              <w:rPr>
                <w:rFonts w:ascii="Arial" w:eastAsia="Calibri" w:hAnsi="Arial" w:cs="Arial"/>
                <w:i/>
                <w:sz w:val="23"/>
                <w:szCs w:val="23"/>
              </w:rPr>
              <w:t>103</w:t>
            </w:r>
          </w:p>
        </w:tc>
        <w:tc>
          <w:tcPr>
            <w:tcW w:w="1276" w:type="dxa"/>
            <w:vAlign w:val="center"/>
          </w:tcPr>
          <w:p w14:paraId="4C069D0C" w14:textId="20F52654" w:rsidR="00061222" w:rsidRPr="00DC0027" w:rsidRDefault="00061222" w:rsidP="00E74154">
            <w:pPr>
              <w:jc w:val="center"/>
              <w:rPr>
                <w:rFonts w:ascii="Arial" w:eastAsia="Calibri" w:hAnsi="Arial" w:cs="Arial"/>
                <w:i/>
                <w:sz w:val="23"/>
                <w:szCs w:val="23"/>
              </w:rPr>
            </w:pPr>
            <w:r w:rsidRPr="00DC0027">
              <w:rPr>
                <w:rFonts w:ascii="Arial" w:eastAsia="Calibri" w:hAnsi="Arial" w:cs="Arial"/>
                <w:i/>
                <w:sz w:val="23"/>
                <w:szCs w:val="23"/>
              </w:rPr>
              <w:t>987</w:t>
            </w:r>
          </w:p>
        </w:tc>
        <w:tc>
          <w:tcPr>
            <w:tcW w:w="1559" w:type="dxa"/>
            <w:vAlign w:val="center"/>
          </w:tcPr>
          <w:p w14:paraId="4FE62310" w14:textId="40485220" w:rsidR="00061222" w:rsidRPr="00DC0027" w:rsidRDefault="00061222" w:rsidP="00E74154">
            <w:pPr>
              <w:jc w:val="center"/>
              <w:rPr>
                <w:rFonts w:ascii="Arial" w:eastAsia="Calibri" w:hAnsi="Arial" w:cs="Arial"/>
                <w:i/>
                <w:sz w:val="23"/>
                <w:szCs w:val="23"/>
              </w:rPr>
            </w:pPr>
            <w:r w:rsidRPr="00DC0027">
              <w:rPr>
                <w:rFonts w:ascii="Arial" w:eastAsia="Calibri" w:hAnsi="Arial" w:cs="Arial"/>
                <w:i/>
                <w:sz w:val="23"/>
                <w:szCs w:val="23"/>
              </w:rPr>
              <w:t>28</w:t>
            </w:r>
          </w:p>
        </w:tc>
        <w:tc>
          <w:tcPr>
            <w:tcW w:w="1276" w:type="dxa"/>
            <w:vAlign w:val="center"/>
          </w:tcPr>
          <w:p w14:paraId="4ADC08C9" w14:textId="1977C3FE" w:rsidR="00061222" w:rsidRPr="00DC0027" w:rsidRDefault="00061222" w:rsidP="00E74154">
            <w:pPr>
              <w:jc w:val="center"/>
              <w:rPr>
                <w:rFonts w:ascii="Arial" w:eastAsia="Calibri" w:hAnsi="Arial" w:cs="Arial"/>
                <w:i/>
                <w:sz w:val="23"/>
                <w:szCs w:val="23"/>
              </w:rPr>
            </w:pPr>
            <w:r w:rsidRPr="00DC0027">
              <w:rPr>
                <w:rFonts w:ascii="Arial" w:eastAsia="Calibri" w:hAnsi="Arial" w:cs="Arial"/>
                <w:i/>
                <w:sz w:val="23"/>
                <w:szCs w:val="23"/>
              </w:rPr>
              <w:t>3</w:t>
            </w:r>
          </w:p>
        </w:tc>
      </w:tr>
      <w:tr w:rsidR="00061222" w:rsidRPr="00DC0027" w14:paraId="3ED05845" w14:textId="77777777" w:rsidTr="00061222">
        <w:trPr>
          <w:trHeight w:val="397"/>
          <w:jc w:val="center"/>
        </w:trPr>
        <w:tc>
          <w:tcPr>
            <w:tcW w:w="1129" w:type="dxa"/>
            <w:vAlign w:val="center"/>
          </w:tcPr>
          <w:p w14:paraId="02EEA41A" w14:textId="6EA7F11B"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2016.</w:t>
            </w:r>
          </w:p>
        </w:tc>
        <w:tc>
          <w:tcPr>
            <w:tcW w:w="1701" w:type="dxa"/>
            <w:vAlign w:val="center"/>
          </w:tcPr>
          <w:p w14:paraId="181A2B94" w14:textId="249F278C"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100</w:t>
            </w:r>
          </w:p>
        </w:tc>
        <w:tc>
          <w:tcPr>
            <w:tcW w:w="1276" w:type="dxa"/>
            <w:vAlign w:val="center"/>
          </w:tcPr>
          <w:p w14:paraId="7665C148" w14:textId="617FF411"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2.598</w:t>
            </w:r>
          </w:p>
        </w:tc>
        <w:tc>
          <w:tcPr>
            <w:tcW w:w="1559" w:type="dxa"/>
            <w:vAlign w:val="center"/>
          </w:tcPr>
          <w:p w14:paraId="0DC6757D" w14:textId="59F30E8B"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55</w:t>
            </w:r>
          </w:p>
        </w:tc>
        <w:tc>
          <w:tcPr>
            <w:tcW w:w="1276" w:type="dxa"/>
            <w:vAlign w:val="center"/>
          </w:tcPr>
          <w:p w14:paraId="1195E71F" w14:textId="7C470707"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14</w:t>
            </w:r>
          </w:p>
        </w:tc>
      </w:tr>
      <w:tr w:rsidR="00061222" w:rsidRPr="00DC0027" w14:paraId="2E9C1B19" w14:textId="77777777" w:rsidTr="00061222">
        <w:trPr>
          <w:trHeight w:val="397"/>
          <w:jc w:val="center"/>
        </w:trPr>
        <w:tc>
          <w:tcPr>
            <w:tcW w:w="1129" w:type="dxa"/>
            <w:vAlign w:val="center"/>
          </w:tcPr>
          <w:p w14:paraId="59D717E5" w14:textId="4115567B" w:rsidR="00061222" w:rsidRPr="00DC0027" w:rsidRDefault="00061222" w:rsidP="0068372C">
            <w:pPr>
              <w:jc w:val="center"/>
              <w:rPr>
                <w:rFonts w:ascii="Arial" w:eastAsia="Calibri" w:hAnsi="Arial" w:cs="Arial"/>
                <w:i/>
                <w:sz w:val="23"/>
                <w:szCs w:val="23"/>
                <w:highlight w:val="yellow"/>
              </w:rPr>
            </w:pPr>
            <w:r w:rsidRPr="00DC0027">
              <w:rPr>
                <w:rFonts w:ascii="Arial" w:eastAsia="Calibri" w:hAnsi="Arial" w:cs="Arial"/>
                <w:i/>
                <w:sz w:val="23"/>
                <w:szCs w:val="23"/>
              </w:rPr>
              <w:t>2015.</w:t>
            </w:r>
          </w:p>
        </w:tc>
        <w:tc>
          <w:tcPr>
            <w:tcW w:w="1701" w:type="dxa"/>
            <w:vAlign w:val="center"/>
          </w:tcPr>
          <w:p w14:paraId="2BBC9B50" w14:textId="1D10C401"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118</w:t>
            </w:r>
          </w:p>
        </w:tc>
        <w:tc>
          <w:tcPr>
            <w:tcW w:w="1276" w:type="dxa"/>
            <w:vAlign w:val="center"/>
          </w:tcPr>
          <w:p w14:paraId="59E32A1A" w14:textId="6A484761"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2.497</w:t>
            </w:r>
          </w:p>
        </w:tc>
        <w:tc>
          <w:tcPr>
            <w:tcW w:w="1559" w:type="dxa"/>
            <w:vAlign w:val="center"/>
          </w:tcPr>
          <w:p w14:paraId="0E9CBFE6" w14:textId="6A813EC8"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90</w:t>
            </w:r>
          </w:p>
        </w:tc>
        <w:tc>
          <w:tcPr>
            <w:tcW w:w="1276" w:type="dxa"/>
            <w:vAlign w:val="center"/>
          </w:tcPr>
          <w:p w14:paraId="2E7A8DBB" w14:textId="24896A3D"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10</w:t>
            </w:r>
          </w:p>
        </w:tc>
      </w:tr>
      <w:tr w:rsidR="00061222" w:rsidRPr="00DC0027" w14:paraId="7D333CAD" w14:textId="77777777" w:rsidTr="00061222">
        <w:trPr>
          <w:trHeight w:val="397"/>
          <w:jc w:val="center"/>
        </w:trPr>
        <w:tc>
          <w:tcPr>
            <w:tcW w:w="1129" w:type="dxa"/>
            <w:vAlign w:val="center"/>
          </w:tcPr>
          <w:p w14:paraId="35C85198" w14:textId="69D10C20"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2014.</w:t>
            </w:r>
          </w:p>
        </w:tc>
        <w:tc>
          <w:tcPr>
            <w:tcW w:w="1701" w:type="dxa"/>
            <w:vAlign w:val="center"/>
          </w:tcPr>
          <w:p w14:paraId="60EF00F2" w14:textId="71231FF2"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128</w:t>
            </w:r>
          </w:p>
        </w:tc>
        <w:tc>
          <w:tcPr>
            <w:tcW w:w="1276" w:type="dxa"/>
            <w:vAlign w:val="center"/>
          </w:tcPr>
          <w:p w14:paraId="54F646C9" w14:textId="0897A5EE"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4.406</w:t>
            </w:r>
          </w:p>
        </w:tc>
        <w:tc>
          <w:tcPr>
            <w:tcW w:w="1559" w:type="dxa"/>
            <w:vAlign w:val="center"/>
          </w:tcPr>
          <w:p w14:paraId="1B93985F" w14:textId="3DA4C315"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54</w:t>
            </w:r>
          </w:p>
        </w:tc>
        <w:tc>
          <w:tcPr>
            <w:tcW w:w="1276" w:type="dxa"/>
            <w:vAlign w:val="center"/>
          </w:tcPr>
          <w:p w14:paraId="08494045" w14:textId="55E3395C"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4</w:t>
            </w:r>
          </w:p>
        </w:tc>
      </w:tr>
      <w:tr w:rsidR="00061222" w:rsidRPr="00DC0027" w14:paraId="14C3ED9B" w14:textId="77777777" w:rsidTr="00061222">
        <w:trPr>
          <w:trHeight w:val="397"/>
          <w:jc w:val="center"/>
        </w:trPr>
        <w:tc>
          <w:tcPr>
            <w:tcW w:w="1129" w:type="dxa"/>
            <w:vAlign w:val="center"/>
          </w:tcPr>
          <w:p w14:paraId="31ABC018" w14:textId="2377E5B7"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2013.</w:t>
            </w:r>
          </w:p>
        </w:tc>
        <w:tc>
          <w:tcPr>
            <w:tcW w:w="1701" w:type="dxa"/>
            <w:vAlign w:val="center"/>
          </w:tcPr>
          <w:p w14:paraId="24F52D51" w14:textId="28A07580"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162</w:t>
            </w:r>
          </w:p>
        </w:tc>
        <w:tc>
          <w:tcPr>
            <w:tcW w:w="1276" w:type="dxa"/>
            <w:vAlign w:val="center"/>
          </w:tcPr>
          <w:p w14:paraId="3D1CDDCE" w14:textId="2CEBEA60"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6.608</w:t>
            </w:r>
          </w:p>
        </w:tc>
        <w:tc>
          <w:tcPr>
            <w:tcW w:w="1559" w:type="dxa"/>
            <w:vAlign w:val="center"/>
          </w:tcPr>
          <w:p w14:paraId="25421A7D" w14:textId="1AA9F5C5"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129</w:t>
            </w:r>
          </w:p>
        </w:tc>
        <w:tc>
          <w:tcPr>
            <w:tcW w:w="1276" w:type="dxa"/>
            <w:vAlign w:val="center"/>
          </w:tcPr>
          <w:p w14:paraId="73FEE5D4" w14:textId="721C4A71"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23</w:t>
            </w:r>
          </w:p>
        </w:tc>
      </w:tr>
      <w:tr w:rsidR="00061222" w:rsidRPr="00DC0027" w14:paraId="44C4A2E5" w14:textId="77777777" w:rsidTr="00061222">
        <w:trPr>
          <w:trHeight w:val="397"/>
          <w:jc w:val="center"/>
        </w:trPr>
        <w:tc>
          <w:tcPr>
            <w:tcW w:w="1129" w:type="dxa"/>
            <w:vAlign w:val="center"/>
          </w:tcPr>
          <w:p w14:paraId="3B7F02E3" w14:textId="152C14AD"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2012.</w:t>
            </w:r>
          </w:p>
        </w:tc>
        <w:tc>
          <w:tcPr>
            <w:tcW w:w="1701" w:type="dxa"/>
            <w:vAlign w:val="center"/>
          </w:tcPr>
          <w:p w14:paraId="129EA56B" w14:textId="4C5A9DA4"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163</w:t>
            </w:r>
          </w:p>
        </w:tc>
        <w:tc>
          <w:tcPr>
            <w:tcW w:w="1276" w:type="dxa"/>
            <w:vAlign w:val="center"/>
          </w:tcPr>
          <w:p w14:paraId="15201AFC" w14:textId="1186295A"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4.756</w:t>
            </w:r>
          </w:p>
        </w:tc>
        <w:tc>
          <w:tcPr>
            <w:tcW w:w="1559" w:type="dxa"/>
            <w:vAlign w:val="center"/>
          </w:tcPr>
          <w:p w14:paraId="2BC941F4" w14:textId="0C376522"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168</w:t>
            </w:r>
          </w:p>
        </w:tc>
        <w:tc>
          <w:tcPr>
            <w:tcW w:w="1276" w:type="dxa"/>
            <w:vAlign w:val="center"/>
          </w:tcPr>
          <w:p w14:paraId="62F3F9D7" w14:textId="6BC0AF1A" w:rsidR="00061222" w:rsidRPr="00DC0027" w:rsidRDefault="00061222" w:rsidP="0068372C">
            <w:pPr>
              <w:jc w:val="center"/>
              <w:rPr>
                <w:rFonts w:ascii="Arial" w:eastAsia="Calibri" w:hAnsi="Arial" w:cs="Arial"/>
                <w:i/>
                <w:sz w:val="23"/>
                <w:szCs w:val="23"/>
              </w:rPr>
            </w:pPr>
            <w:r w:rsidRPr="00DC0027">
              <w:rPr>
                <w:rFonts w:ascii="Arial" w:eastAsia="Calibri" w:hAnsi="Arial" w:cs="Arial"/>
                <w:i/>
                <w:sz w:val="23"/>
                <w:szCs w:val="23"/>
              </w:rPr>
              <w:t>23</w:t>
            </w:r>
          </w:p>
        </w:tc>
      </w:tr>
    </w:tbl>
    <w:p w14:paraId="08A83AD4" w14:textId="77777777" w:rsidR="007606DD" w:rsidRPr="000216C3" w:rsidRDefault="007606DD" w:rsidP="00AB5B05">
      <w:pPr>
        <w:spacing w:after="120" w:line="240" w:lineRule="auto"/>
        <w:jc w:val="center"/>
        <w:rPr>
          <w:rFonts w:ascii="Arial" w:eastAsia="Calibri" w:hAnsi="Arial" w:cs="Arial"/>
          <w:sz w:val="24"/>
          <w:szCs w:val="24"/>
        </w:rPr>
      </w:pPr>
    </w:p>
    <w:p w14:paraId="38E59009" w14:textId="77777777" w:rsidR="00F65626" w:rsidRPr="000216C3" w:rsidRDefault="00F65626" w:rsidP="00F65626">
      <w:pPr>
        <w:spacing w:after="120" w:line="240" w:lineRule="auto"/>
        <w:jc w:val="both"/>
        <w:rPr>
          <w:rFonts w:ascii="Arial" w:eastAsia="Calibri" w:hAnsi="Arial" w:cs="Arial"/>
          <w:sz w:val="24"/>
          <w:szCs w:val="24"/>
        </w:rPr>
      </w:pPr>
      <w:r w:rsidRPr="000216C3">
        <w:rPr>
          <w:rFonts w:ascii="Arial" w:eastAsia="Calibri" w:hAnsi="Arial" w:cs="Arial"/>
          <w:sz w:val="24"/>
          <w:szCs w:val="24"/>
        </w:rPr>
        <w:t xml:space="preserve">Usporednim pregledom provedbe Zakona uočavaju se trendovi koje dijelimo na dvije grupe: </w:t>
      </w:r>
      <w:r w:rsidRPr="002B6BDD">
        <w:rPr>
          <w:rFonts w:ascii="Arial" w:eastAsia="Calibri" w:hAnsi="Arial" w:cs="Arial"/>
          <w:i/>
          <w:sz w:val="24"/>
          <w:szCs w:val="24"/>
        </w:rPr>
        <w:t>na trendove na koje Agencija ne može utjecati, i na trendove na koje Agencija utječe.</w:t>
      </w:r>
    </w:p>
    <w:p w14:paraId="59D38BE0" w14:textId="1F2C1206" w:rsidR="00F65626" w:rsidRPr="000216C3" w:rsidRDefault="00F65626" w:rsidP="00F65626">
      <w:pPr>
        <w:spacing w:after="120" w:line="240" w:lineRule="auto"/>
        <w:jc w:val="both"/>
        <w:rPr>
          <w:rFonts w:ascii="Arial" w:eastAsia="Calibri" w:hAnsi="Arial" w:cs="Arial"/>
          <w:sz w:val="24"/>
          <w:szCs w:val="24"/>
        </w:rPr>
      </w:pPr>
      <w:r w:rsidRPr="00EF2C7A">
        <w:rPr>
          <w:rFonts w:ascii="Arial" w:eastAsia="Calibri" w:hAnsi="Arial" w:cs="Arial"/>
          <w:i/>
          <w:sz w:val="24"/>
          <w:szCs w:val="24"/>
        </w:rPr>
        <w:t>Agencija ne može utjecati</w:t>
      </w:r>
      <w:r w:rsidRPr="000216C3">
        <w:rPr>
          <w:rFonts w:ascii="Arial" w:eastAsia="Calibri" w:hAnsi="Arial" w:cs="Arial"/>
          <w:sz w:val="24"/>
          <w:szCs w:val="24"/>
        </w:rPr>
        <w:t xml:space="preserve"> na broj stečajnih dužnika i broj podnesenih zahtjeva radnika, što je ovisno o vanjskim čimbenicima (broj otvorenih stečajnih postupaka, broj radnika zaposlenih kod stečajnih dužnika, neisplata materijalnih prava do otvaranja stečaja i sl.).</w:t>
      </w:r>
    </w:p>
    <w:p w14:paraId="23A9EBB7" w14:textId="57DFC889" w:rsidR="005C4EB0" w:rsidRPr="000216C3" w:rsidRDefault="00F65626" w:rsidP="00F65626">
      <w:pPr>
        <w:spacing w:after="120" w:line="240" w:lineRule="auto"/>
        <w:jc w:val="both"/>
        <w:rPr>
          <w:rFonts w:ascii="Arial" w:eastAsia="Calibri" w:hAnsi="Arial" w:cs="Arial"/>
          <w:sz w:val="24"/>
          <w:szCs w:val="24"/>
        </w:rPr>
      </w:pPr>
      <w:r w:rsidRPr="008575EA">
        <w:rPr>
          <w:rFonts w:ascii="Arial" w:eastAsia="Calibri" w:hAnsi="Arial" w:cs="Arial"/>
          <w:i/>
          <w:sz w:val="24"/>
          <w:szCs w:val="24"/>
        </w:rPr>
        <w:t xml:space="preserve">Agencija </w:t>
      </w:r>
      <w:r w:rsidR="008575EA">
        <w:rPr>
          <w:rFonts w:ascii="Arial" w:eastAsia="Calibri" w:hAnsi="Arial" w:cs="Arial"/>
          <w:i/>
          <w:sz w:val="24"/>
          <w:szCs w:val="24"/>
        </w:rPr>
        <w:t>može utjecati</w:t>
      </w:r>
      <w:r w:rsidRPr="008575EA">
        <w:rPr>
          <w:rFonts w:ascii="Arial" w:eastAsia="Calibri" w:hAnsi="Arial" w:cs="Arial"/>
          <w:sz w:val="24"/>
          <w:szCs w:val="24"/>
        </w:rPr>
        <w:t xml:space="preserve"> na</w:t>
      </w:r>
      <w:r w:rsidRPr="000216C3">
        <w:rPr>
          <w:rFonts w:ascii="Arial" w:eastAsia="Calibri" w:hAnsi="Arial" w:cs="Arial"/>
          <w:sz w:val="24"/>
          <w:szCs w:val="24"/>
        </w:rPr>
        <w:t xml:space="preserve"> broj </w:t>
      </w:r>
      <w:r w:rsidR="008575EA">
        <w:rPr>
          <w:rFonts w:ascii="Arial" w:eastAsia="Calibri" w:hAnsi="Arial" w:cs="Arial"/>
          <w:sz w:val="24"/>
          <w:szCs w:val="24"/>
        </w:rPr>
        <w:t>isplaćenih</w:t>
      </w:r>
      <w:r w:rsidRPr="000216C3">
        <w:rPr>
          <w:rFonts w:ascii="Arial" w:eastAsia="Calibri" w:hAnsi="Arial" w:cs="Arial"/>
          <w:sz w:val="24"/>
          <w:szCs w:val="24"/>
        </w:rPr>
        <w:t xml:space="preserve"> zahtjeva, te </w:t>
      </w:r>
      <w:r w:rsidR="008420CE">
        <w:rPr>
          <w:rFonts w:ascii="Arial" w:eastAsia="Calibri" w:hAnsi="Arial" w:cs="Arial"/>
          <w:sz w:val="24"/>
          <w:szCs w:val="24"/>
        </w:rPr>
        <w:t xml:space="preserve">na </w:t>
      </w:r>
      <w:r w:rsidRPr="000216C3">
        <w:rPr>
          <w:rFonts w:ascii="Arial" w:eastAsia="Calibri" w:hAnsi="Arial" w:cs="Arial"/>
          <w:sz w:val="24"/>
          <w:szCs w:val="24"/>
        </w:rPr>
        <w:t>broj podnesenih i usvojenih žalbi.</w:t>
      </w:r>
      <w:r w:rsidR="00A74984" w:rsidRPr="000216C3">
        <w:rPr>
          <w:rFonts w:ascii="Arial" w:eastAsia="Calibri" w:hAnsi="Arial" w:cs="Arial"/>
          <w:sz w:val="24"/>
          <w:szCs w:val="24"/>
        </w:rPr>
        <w:t xml:space="preserve"> </w:t>
      </w:r>
      <w:r w:rsidR="0039306F" w:rsidRPr="000216C3">
        <w:rPr>
          <w:rFonts w:ascii="Arial" w:eastAsia="Calibri" w:hAnsi="Arial" w:cs="Arial"/>
          <w:sz w:val="24"/>
          <w:szCs w:val="24"/>
        </w:rPr>
        <w:t xml:space="preserve">Cilj Agencije je da se broj usvojenih žalbi svede na najmanju moguću mjeru. Taj cilj će se ostvariti kontinuiranom obukom zaposlenika te praćenjem i pravilnom primjenom zakonskih propisa. </w:t>
      </w:r>
      <w:r w:rsidR="00DB749B" w:rsidRPr="000216C3">
        <w:rPr>
          <w:rFonts w:ascii="Arial" w:eastAsia="Calibri" w:hAnsi="Arial" w:cs="Arial"/>
          <w:sz w:val="24"/>
          <w:szCs w:val="24"/>
        </w:rPr>
        <w:t>Iz tablic</w:t>
      </w:r>
      <w:r w:rsidR="002B6BDD">
        <w:rPr>
          <w:rFonts w:ascii="Arial" w:eastAsia="Calibri" w:hAnsi="Arial" w:cs="Arial"/>
          <w:sz w:val="24"/>
          <w:szCs w:val="24"/>
        </w:rPr>
        <w:t xml:space="preserve">e 2 vidljivo je </w:t>
      </w:r>
      <w:r w:rsidR="002B6BDD" w:rsidRPr="004F660D">
        <w:rPr>
          <w:rFonts w:ascii="Arial" w:eastAsia="Calibri" w:hAnsi="Arial" w:cs="Arial"/>
          <w:sz w:val="24"/>
          <w:szCs w:val="24"/>
        </w:rPr>
        <w:t xml:space="preserve">da </w:t>
      </w:r>
      <w:r w:rsidR="006663FB">
        <w:rPr>
          <w:rFonts w:ascii="Arial" w:eastAsia="Calibri" w:hAnsi="Arial" w:cs="Arial"/>
          <w:sz w:val="24"/>
          <w:szCs w:val="24"/>
        </w:rPr>
        <w:t>je</w:t>
      </w:r>
      <w:r w:rsidR="008575EA" w:rsidRPr="004F660D">
        <w:rPr>
          <w:rFonts w:ascii="Arial" w:eastAsia="Calibri" w:hAnsi="Arial" w:cs="Arial"/>
          <w:sz w:val="24"/>
          <w:szCs w:val="24"/>
        </w:rPr>
        <w:t xml:space="preserve"> u 202</w:t>
      </w:r>
      <w:r w:rsidR="001D63E3">
        <w:rPr>
          <w:rFonts w:ascii="Arial" w:eastAsia="Calibri" w:hAnsi="Arial" w:cs="Arial"/>
          <w:sz w:val="24"/>
          <w:szCs w:val="24"/>
        </w:rPr>
        <w:t>2</w:t>
      </w:r>
      <w:r w:rsidR="00DB749B" w:rsidRPr="004F660D">
        <w:rPr>
          <w:rFonts w:ascii="Arial" w:eastAsia="Calibri" w:hAnsi="Arial" w:cs="Arial"/>
          <w:sz w:val="24"/>
          <w:szCs w:val="24"/>
        </w:rPr>
        <w:t>. godini</w:t>
      </w:r>
      <w:r w:rsidR="004F660D" w:rsidRPr="004F660D">
        <w:rPr>
          <w:rFonts w:ascii="Arial" w:eastAsia="Calibri" w:hAnsi="Arial" w:cs="Arial"/>
          <w:sz w:val="24"/>
          <w:szCs w:val="24"/>
        </w:rPr>
        <w:t xml:space="preserve"> usvojen</w:t>
      </w:r>
      <w:r w:rsidR="008420CE">
        <w:rPr>
          <w:rFonts w:ascii="Arial" w:eastAsia="Calibri" w:hAnsi="Arial" w:cs="Arial"/>
          <w:sz w:val="24"/>
          <w:szCs w:val="24"/>
        </w:rPr>
        <w:t>o</w:t>
      </w:r>
      <w:r w:rsidR="004F660D" w:rsidRPr="004F660D">
        <w:rPr>
          <w:rFonts w:ascii="Arial" w:eastAsia="Calibri" w:hAnsi="Arial" w:cs="Arial"/>
          <w:sz w:val="24"/>
          <w:szCs w:val="24"/>
        </w:rPr>
        <w:t xml:space="preserve"> samo </w:t>
      </w:r>
      <w:r w:rsidR="006663FB">
        <w:rPr>
          <w:rFonts w:ascii="Arial" w:eastAsia="Calibri" w:hAnsi="Arial" w:cs="Arial"/>
          <w:sz w:val="24"/>
          <w:szCs w:val="24"/>
        </w:rPr>
        <w:t>5</w:t>
      </w:r>
      <w:r w:rsidR="004F660D" w:rsidRPr="004F660D">
        <w:rPr>
          <w:rFonts w:ascii="Arial" w:eastAsia="Calibri" w:hAnsi="Arial" w:cs="Arial"/>
          <w:sz w:val="24"/>
          <w:szCs w:val="24"/>
        </w:rPr>
        <w:t xml:space="preserve"> žalb</w:t>
      </w:r>
      <w:r w:rsidR="006663FB">
        <w:rPr>
          <w:rFonts w:ascii="Arial" w:eastAsia="Calibri" w:hAnsi="Arial" w:cs="Arial"/>
          <w:sz w:val="24"/>
          <w:szCs w:val="24"/>
        </w:rPr>
        <w:t>i</w:t>
      </w:r>
      <w:r w:rsidR="00DB749B" w:rsidRPr="004F660D">
        <w:rPr>
          <w:rFonts w:ascii="Arial" w:eastAsia="Calibri" w:hAnsi="Arial" w:cs="Arial"/>
          <w:sz w:val="24"/>
          <w:szCs w:val="24"/>
        </w:rPr>
        <w:t>. Taj podatak potvrđuje ispravnost rada i stručnost zaposlenih radnika u Agenciji.</w:t>
      </w:r>
    </w:p>
    <w:p w14:paraId="48C48F11" w14:textId="77777777" w:rsidR="00F65626" w:rsidRPr="000216C3" w:rsidRDefault="00F65626" w:rsidP="00F65626">
      <w:pPr>
        <w:spacing w:after="120" w:line="240" w:lineRule="auto"/>
        <w:jc w:val="both"/>
        <w:rPr>
          <w:rFonts w:ascii="Arial" w:eastAsia="Calibri" w:hAnsi="Arial" w:cs="Arial"/>
          <w:sz w:val="24"/>
          <w:szCs w:val="24"/>
        </w:rPr>
      </w:pPr>
      <w:r w:rsidRPr="000216C3">
        <w:rPr>
          <w:rFonts w:ascii="Arial" w:eastAsia="Calibri" w:hAnsi="Arial" w:cs="Arial"/>
          <w:sz w:val="24"/>
          <w:szCs w:val="24"/>
        </w:rPr>
        <w:lastRenderedPageBreak/>
        <w:t xml:space="preserve">Nastavno, grafičkim prikazima 1. i 2. vizualizira se provedba Zakona prema podnesenim i riješenim zahtjevima, te prema podnesenim i usvojenim žalbama. </w:t>
      </w:r>
    </w:p>
    <w:p w14:paraId="37B152DF" w14:textId="77777777" w:rsidR="000B051A" w:rsidRPr="000216C3" w:rsidRDefault="000B051A" w:rsidP="00F65626">
      <w:pPr>
        <w:spacing w:after="120" w:line="240" w:lineRule="auto"/>
        <w:jc w:val="both"/>
        <w:rPr>
          <w:rFonts w:ascii="Arial" w:eastAsia="Calibri" w:hAnsi="Arial" w:cs="Arial"/>
          <w:sz w:val="24"/>
          <w:szCs w:val="24"/>
        </w:rPr>
      </w:pPr>
    </w:p>
    <w:p w14:paraId="59955148" w14:textId="605A8BA1" w:rsidR="004B2D58" w:rsidRPr="008C5F2D" w:rsidRDefault="00C343D4" w:rsidP="00A624D0">
      <w:pPr>
        <w:rPr>
          <w:rFonts w:ascii="Arial" w:eastAsia="Times New Roman" w:hAnsi="Arial" w:cs="Arial"/>
          <w:lang w:eastAsia="hr-HR"/>
        </w:rPr>
      </w:pPr>
      <w:r w:rsidRPr="004F660D">
        <w:rPr>
          <w:rFonts w:ascii="Arial" w:hAnsi="Arial" w:cs="Arial"/>
          <w:b/>
        </w:rPr>
        <w:t xml:space="preserve">Grafički prikaz </w:t>
      </w:r>
      <w:r w:rsidR="008575EA" w:rsidRPr="004F660D">
        <w:rPr>
          <w:rFonts w:ascii="Arial" w:hAnsi="Arial" w:cs="Arial"/>
          <w:b/>
          <w:noProof/>
        </w:rPr>
        <w:t>1</w:t>
      </w:r>
      <w:r w:rsidRPr="004F660D">
        <w:rPr>
          <w:rFonts w:ascii="Arial" w:hAnsi="Arial" w:cs="Arial"/>
          <w:b/>
        </w:rPr>
        <w:t>:</w:t>
      </w:r>
      <w:r w:rsidRPr="004F660D">
        <w:rPr>
          <w:rFonts w:ascii="Arial" w:hAnsi="Arial" w:cs="Arial"/>
        </w:rPr>
        <w:t xml:space="preserve"> P</w:t>
      </w:r>
      <w:r w:rsidR="004B2D58" w:rsidRPr="004F660D">
        <w:rPr>
          <w:rFonts w:ascii="Arial" w:eastAsia="Times New Roman" w:hAnsi="Arial" w:cs="Arial"/>
          <w:lang w:eastAsia="hr-HR"/>
        </w:rPr>
        <w:t xml:space="preserve">rema </w:t>
      </w:r>
      <w:r w:rsidR="004B2D58" w:rsidRPr="00183A9C">
        <w:rPr>
          <w:rFonts w:ascii="Arial" w:eastAsia="Times New Roman" w:hAnsi="Arial" w:cs="Arial"/>
          <w:lang w:eastAsia="hr-HR"/>
        </w:rPr>
        <w:t>podnesenim i usvojenim žalbama</w:t>
      </w:r>
    </w:p>
    <w:p w14:paraId="7C3359E0" w14:textId="77777777" w:rsidR="003430EB" w:rsidRDefault="003430EB" w:rsidP="00CC0A2A">
      <w:pPr>
        <w:spacing w:after="0"/>
        <w:jc w:val="both"/>
        <w:rPr>
          <w:rFonts w:cs="Arial"/>
          <w:sz w:val="24"/>
          <w:szCs w:val="24"/>
        </w:rPr>
      </w:pPr>
    </w:p>
    <w:p w14:paraId="590BF111" w14:textId="7506AF9A" w:rsidR="003430EB" w:rsidRDefault="00183A9C" w:rsidP="00CF5DAC">
      <w:pPr>
        <w:spacing w:after="0"/>
        <w:jc w:val="center"/>
        <w:rPr>
          <w:rFonts w:cs="Arial"/>
          <w:sz w:val="24"/>
          <w:szCs w:val="24"/>
        </w:rPr>
      </w:pPr>
      <w:r>
        <w:rPr>
          <w:noProof/>
          <w:lang w:eastAsia="hr-HR"/>
        </w:rPr>
        <w:drawing>
          <wp:inline distT="0" distB="0" distL="0" distR="0" wp14:anchorId="1C8B940B" wp14:editId="31BB2F75">
            <wp:extent cx="4572000" cy="2743200"/>
            <wp:effectExtent l="0" t="0" r="0" b="0"/>
            <wp:docPr id="9" name="Grafikon 9">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53BA5E" w14:textId="77777777" w:rsidR="00666E6C" w:rsidRDefault="00666E6C" w:rsidP="00E67FD0">
      <w:pPr>
        <w:pStyle w:val="Naslov4"/>
      </w:pPr>
    </w:p>
    <w:p w14:paraId="16216EBC" w14:textId="77777777" w:rsidR="00666E6C" w:rsidRDefault="00666E6C" w:rsidP="00E67FD0">
      <w:pPr>
        <w:pStyle w:val="Naslov4"/>
      </w:pPr>
    </w:p>
    <w:p w14:paraId="4458A3A4" w14:textId="41D61C71" w:rsidR="00CC0A2A" w:rsidRPr="00666E6C" w:rsidRDefault="00C343D4" w:rsidP="00E67FD0">
      <w:pPr>
        <w:pStyle w:val="Naslov4"/>
        <w:rPr>
          <w:i/>
        </w:rPr>
      </w:pPr>
      <w:bookmarkStart w:id="13" w:name="_Toc128569189"/>
      <w:r w:rsidRPr="001940F1">
        <w:t xml:space="preserve">Tablica </w:t>
      </w:r>
      <w:r w:rsidR="00DA1B68" w:rsidRPr="001940F1">
        <w:rPr>
          <w:i/>
          <w:noProof/>
        </w:rPr>
        <w:fldChar w:fldCharType="begin"/>
      </w:r>
      <w:r w:rsidR="00DA1B68" w:rsidRPr="001940F1">
        <w:rPr>
          <w:noProof/>
        </w:rPr>
        <w:instrText xml:space="preserve"> SEQ Tablica \* ARABIC </w:instrText>
      </w:r>
      <w:r w:rsidR="00DA1B68" w:rsidRPr="001940F1">
        <w:rPr>
          <w:i/>
          <w:noProof/>
        </w:rPr>
        <w:fldChar w:fldCharType="separate"/>
      </w:r>
      <w:r w:rsidR="001352B4">
        <w:rPr>
          <w:noProof/>
        </w:rPr>
        <w:t>3</w:t>
      </w:r>
      <w:r w:rsidR="00DA1B68" w:rsidRPr="001940F1">
        <w:rPr>
          <w:i/>
          <w:noProof/>
        </w:rPr>
        <w:fldChar w:fldCharType="end"/>
      </w:r>
      <w:r w:rsidRPr="001940F1">
        <w:t xml:space="preserve">: </w:t>
      </w:r>
      <w:r w:rsidR="00CC0A2A" w:rsidRPr="00ED3D77">
        <w:rPr>
          <w:b w:val="0"/>
        </w:rPr>
        <w:t xml:space="preserve">Najveći stečajni dužnici </w:t>
      </w:r>
      <w:r w:rsidR="00A3736D" w:rsidRPr="00ED3D77">
        <w:rPr>
          <w:b w:val="0"/>
        </w:rPr>
        <w:t>u 202</w:t>
      </w:r>
      <w:r w:rsidR="00A93017">
        <w:rPr>
          <w:b w:val="0"/>
        </w:rPr>
        <w:t>2</w:t>
      </w:r>
      <w:r w:rsidR="00387E4D" w:rsidRPr="00ED3D77">
        <w:rPr>
          <w:b w:val="0"/>
        </w:rPr>
        <w:t xml:space="preserve">. godini </w:t>
      </w:r>
      <w:r w:rsidR="00CC0A2A" w:rsidRPr="00ED3D77">
        <w:rPr>
          <w:b w:val="0"/>
        </w:rPr>
        <w:t xml:space="preserve">prema broju </w:t>
      </w:r>
      <w:r w:rsidR="00F34A59" w:rsidRPr="00ED3D77">
        <w:rPr>
          <w:b w:val="0"/>
        </w:rPr>
        <w:t xml:space="preserve">pozitivno riješenih </w:t>
      </w:r>
      <w:r w:rsidR="00CC0A2A" w:rsidRPr="00ED3D77">
        <w:rPr>
          <w:b w:val="0"/>
        </w:rPr>
        <w:t>zahtjeva radnika</w:t>
      </w:r>
      <w:bookmarkEnd w:id="13"/>
    </w:p>
    <w:p w14:paraId="178AA2C6" w14:textId="77777777" w:rsidR="00A671AC" w:rsidRDefault="00A671AC" w:rsidP="00CC0A2A">
      <w:pPr>
        <w:spacing w:after="0"/>
        <w:jc w:val="both"/>
        <w:rPr>
          <w:rFonts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807"/>
        <w:gridCol w:w="2126"/>
      </w:tblGrid>
      <w:tr w:rsidR="00CC0A2A" w:rsidRPr="000216C3" w14:paraId="59B91516" w14:textId="77777777" w:rsidTr="00A93017">
        <w:trPr>
          <w:trHeight w:val="680"/>
          <w:jc w:val="center"/>
        </w:trPr>
        <w:tc>
          <w:tcPr>
            <w:tcW w:w="709" w:type="dxa"/>
            <w:shd w:val="clear" w:color="auto" w:fill="DEEAF6" w:themeFill="accent1" w:themeFillTint="33"/>
            <w:vAlign w:val="center"/>
          </w:tcPr>
          <w:p w14:paraId="3C933163" w14:textId="77777777" w:rsidR="00CC0A2A" w:rsidRPr="000216C3" w:rsidRDefault="00CC0A2A" w:rsidP="00F34A59">
            <w:pPr>
              <w:spacing w:after="0" w:line="240" w:lineRule="auto"/>
              <w:jc w:val="center"/>
              <w:rPr>
                <w:rFonts w:ascii="Arial" w:hAnsi="Arial" w:cs="Arial"/>
                <w:b/>
                <w:i/>
                <w:sz w:val="24"/>
                <w:szCs w:val="24"/>
              </w:rPr>
            </w:pPr>
            <w:r w:rsidRPr="000216C3">
              <w:rPr>
                <w:rFonts w:ascii="Arial" w:hAnsi="Arial" w:cs="Arial"/>
                <w:b/>
                <w:i/>
                <w:sz w:val="24"/>
                <w:szCs w:val="24"/>
              </w:rPr>
              <w:t>R. br.</w:t>
            </w:r>
          </w:p>
        </w:tc>
        <w:tc>
          <w:tcPr>
            <w:tcW w:w="5807" w:type="dxa"/>
            <w:shd w:val="clear" w:color="auto" w:fill="DEEAF6" w:themeFill="accent1" w:themeFillTint="33"/>
            <w:vAlign w:val="center"/>
          </w:tcPr>
          <w:p w14:paraId="75DA8A4A" w14:textId="77777777" w:rsidR="00CC0A2A" w:rsidRPr="000216C3" w:rsidRDefault="00CC0A2A" w:rsidP="00F34A59">
            <w:pPr>
              <w:spacing w:after="0" w:line="240" w:lineRule="auto"/>
              <w:jc w:val="center"/>
              <w:rPr>
                <w:rFonts w:ascii="Arial" w:hAnsi="Arial" w:cs="Arial"/>
                <w:b/>
                <w:i/>
                <w:sz w:val="24"/>
                <w:szCs w:val="24"/>
              </w:rPr>
            </w:pPr>
            <w:r w:rsidRPr="000216C3">
              <w:rPr>
                <w:rFonts w:ascii="Arial" w:hAnsi="Arial" w:cs="Arial"/>
                <w:b/>
                <w:i/>
                <w:sz w:val="24"/>
                <w:szCs w:val="24"/>
              </w:rPr>
              <w:t>Naziv i sjedište stečajnog dužnika</w:t>
            </w:r>
          </w:p>
        </w:tc>
        <w:tc>
          <w:tcPr>
            <w:tcW w:w="2126" w:type="dxa"/>
            <w:shd w:val="clear" w:color="auto" w:fill="DEEAF6" w:themeFill="accent1" w:themeFillTint="33"/>
            <w:vAlign w:val="center"/>
          </w:tcPr>
          <w:p w14:paraId="5BF8253A" w14:textId="62C774B0" w:rsidR="00CC0A2A" w:rsidRPr="000216C3" w:rsidRDefault="00CC0A2A" w:rsidP="00F34A59">
            <w:pPr>
              <w:spacing w:after="0" w:line="240" w:lineRule="auto"/>
              <w:jc w:val="center"/>
              <w:rPr>
                <w:rFonts w:ascii="Arial" w:hAnsi="Arial" w:cs="Arial"/>
                <w:b/>
                <w:i/>
                <w:sz w:val="24"/>
                <w:szCs w:val="24"/>
              </w:rPr>
            </w:pPr>
            <w:r w:rsidRPr="000216C3">
              <w:rPr>
                <w:rFonts w:ascii="Arial" w:hAnsi="Arial" w:cs="Arial"/>
                <w:b/>
                <w:i/>
                <w:sz w:val="24"/>
                <w:szCs w:val="24"/>
              </w:rPr>
              <w:t xml:space="preserve">Broj </w:t>
            </w:r>
            <w:r w:rsidR="00F34A59" w:rsidRPr="000216C3">
              <w:rPr>
                <w:rFonts w:ascii="Arial" w:hAnsi="Arial" w:cs="Arial"/>
                <w:b/>
                <w:i/>
                <w:sz w:val="24"/>
                <w:szCs w:val="24"/>
              </w:rPr>
              <w:t xml:space="preserve">isplaćenih </w:t>
            </w:r>
            <w:r w:rsidRPr="000216C3">
              <w:rPr>
                <w:rFonts w:ascii="Arial" w:hAnsi="Arial" w:cs="Arial"/>
                <w:b/>
                <w:i/>
                <w:sz w:val="24"/>
                <w:szCs w:val="24"/>
              </w:rPr>
              <w:t>zahtjeva</w:t>
            </w:r>
            <w:r w:rsidR="002C40D2" w:rsidRPr="000216C3">
              <w:rPr>
                <w:rFonts w:ascii="Arial" w:hAnsi="Arial" w:cs="Arial"/>
                <w:b/>
                <w:i/>
                <w:sz w:val="24"/>
                <w:szCs w:val="24"/>
              </w:rPr>
              <w:t xml:space="preserve"> radnika</w:t>
            </w:r>
          </w:p>
        </w:tc>
      </w:tr>
      <w:tr w:rsidR="0010561E" w:rsidRPr="000216C3" w14:paraId="4A6F62E7" w14:textId="77777777" w:rsidTr="00A93017">
        <w:trPr>
          <w:trHeight w:val="397"/>
          <w:jc w:val="center"/>
        </w:trPr>
        <w:tc>
          <w:tcPr>
            <w:tcW w:w="709" w:type="dxa"/>
            <w:vAlign w:val="center"/>
          </w:tcPr>
          <w:p w14:paraId="2C6ABFDD" w14:textId="77777777" w:rsidR="0010561E" w:rsidRPr="000216C3" w:rsidRDefault="0010561E" w:rsidP="009B396D">
            <w:pPr>
              <w:spacing w:after="0" w:line="240" w:lineRule="auto"/>
              <w:jc w:val="center"/>
              <w:rPr>
                <w:rFonts w:ascii="Arial" w:hAnsi="Arial" w:cs="Arial"/>
                <w:i/>
                <w:sz w:val="24"/>
                <w:szCs w:val="24"/>
              </w:rPr>
            </w:pPr>
            <w:r w:rsidRPr="000216C3">
              <w:rPr>
                <w:rFonts w:ascii="Arial" w:hAnsi="Arial" w:cs="Arial"/>
                <w:i/>
                <w:sz w:val="24"/>
                <w:szCs w:val="24"/>
              </w:rPr>
              <w:t>1.</w:t>
            </w:r>
          </w:p>
        </w:tc>
        <w:tc>
          <w:tcPr>
            <w:tcW w:w="5807" w:type="dxa"/>
            <w:vAlign w:val="center"/>
          </w:tcPr>
          <w:p w14:paraId="164F5715" w14:textId="075D0CAA" w:rsidR="0010561E" w:rsidRPr="000216C3" w:rsidRDefault="00A93017" w:rsidP="00666E6C">
            <w:pPr>
              <w:spacing w:after="0" w:line="240" w:lineRule="auto"/>
              <w:rPr>
                <w:rFonts w:ascii="Arial" w:hAnsi="Arial" w:cs="Arial"/>
                <w:i/>
                <w:sz w:val="24"/>
                <w:szCs w:val="24"/>
              </w:rPr>
            </w:pPr>
            <w:r>
              <w:rPr>
                <w:rFonts w:ascii="Arial" w:hAnsi="Arial" w:cs="Arial"/>
                <w:color w:val="000000"/>
                <w:sz w:val="24"/>
                <w:szCs w:val="24"/>
              </w:rPr>
              <w:t>ČELIK RADNICI d.o.o. u stečaju, Split</w:t>
            </w:r>
          </w:p>
        </w:tc>
        <w:tc>
          <w:tcPr>
            <w:tcW w:w="2126" w:type="dxa"/>
            <w:vAlign w:val="center"/>
          </w:tcPr>
          <w:p w14:paraId="7CCC7347" w14:textId="0816D5BD" w:rsidR="0010561E" w:rsidRPr="00A93017" w:rsidRDefault="00A93017" w:rsidP="00666E6C">
            <w:pPr>
              <w:spacing w:after="0" w:line="240" w:lineRule="auto"/>
              <w:jc w:val="center"/>
              <w:rPr>
                <w:rFonts w:ascii="Arial" w:hAnsi="Arial" w:cs="Arial"/>
                <w:iCs/>
                <w:sz w:val="24"/>
                <w:szCs w:val="24"/>
              </w:rPr>
            </w:pPr>
            <w:r>
              <w:rPr>
                <w:rFonts w:ascii="Arial" w:hAnsi="Arial" w:cs="Arial"/>
                <w:iCs/>
                <w:sz w:val="24"/>
                <w:szCs w:val="24"/>
              </w:rPr>
              <w:t>154</w:t>
            </w:r>
          </w:p>
        </w:tc>
      </w:tr>
      <w:tr w:rsidR="0010561E" w:rsidRPr="000216C3" w14:paraId="3828B63C" w14:textId="77777777" w:rsidTr="00A93017">
        <w:trPr>
          <w:trHeight w:val="397"/>
          <w:jc w:val="center"/>
        </w:trPr>
        <w:tc>
          <w:tcPr>
            <w:tcW w:w="709" w:type="dxa"/>
            <w:vAlign w:val="center"/>
          </w:tcPr>
          <w:p w14:paraId="2E32185A" w14:textId="77777777" w:rsidR="0010561E" w:rsidRPr="000216C3" w:rsidRDefault="0010561E" w:rsidP="009B396D">
            <w:pPr>
              <w:spacing w:after="0" w:line="240" w:lineRule="auto"/>
              <w:jc w:val="center"/>
              <w:rPr>
                <w:rFonts w:ascii="Arial" w:hAnsi="Arial" w:cs="Arial"/>
                <w:i/>
                <w:sz w:val="24"/>
                <w:szCs w:val="24"/>
              </w:rPr>
            </w:pPr>
            <w:r w:rsidRPr="000216C3">
              <w:rPr>
                <w:rFonts w:ascii="Arial" w:hAnsi="Arial" w:cs="Arial"/>
                <w:i/>
                <w:sz w:val="24"/>
                <w:szCs w:val="24"/>
              </w:rPr>
              <w:t>2.</w:t>
            </w:r>
          </w:p>
        </w:tc>
        <w:tc>
          <w:tcPr>
            <w:tcW w:w="5807" w:type="dxa"/>
            <w:vAlign w:val="center"/>
          </w:tcPr>
          <w:p w14:paraId="52DD05C4" w14:textId="43234B72" w:rsidR="0010561E" w:rsidRPr="000216C3" w:rsidRDefault="00A93017" w:rsidP="00666E6C">
            <w:pPr>
              <w:spacing w:after="0" w:line="240" w:lineRule="auto"/>
              <w:rPr>
                <w:rFonts w:ascii="Arial" w:hAnsi="Arial" w:cs="Arial"/>
                <w:i/>
                <w:sz w:val="24"/>
                <w:szCs w:val="24"/>
              </w:rPr>
            </w:pPr>
            <w:r>
              <w:rPr>
                <w:rFonts w:ascii="Arial" w:hAnsi="Arial" w:cs="Arial"/>
                <w:color w:val="000000"/>
                <w:sz w:val="24"/>
                <w:szCs w:val="24"/>
              </w:rPr>
              <w:t>BOJA-TRUP d.o.o. u stečaju, Split</w:t>
            </w:r>
          </w:p>
        </w:tc>
        <w:tc>
          <w:tcPr>
            <w:tcW w:w="2126" w:type="dxa"/>
            <w:vAlign w:val="center"/>
          </w:tcPr>
          <w:p w14:paraId="04331E94" w14:textId="50F8B7FC" w:rsidR="0010561E" w:rsidRPr="00A93017" w:rsidRDefault="00A93017" w:rsidP="00666E6C">
            <w:pPr>
              <w:spacing w:after="0" w:line="240" w:lineRule="auto"/>
              <w:jc w:val="center"/>
              <w:rPr>
                <w:rFonts w:ascii="Arial" w:hAnsi="Arial" w:cs="Arial"/>
                <w:iCs/>
                <w:sz w:val="24"/>
                <w:szCs w:val="24"/>
              </w:rPr>
            </w:pPr>
            <w:r>
              <w:rPr>
                <w:rFonts w:ascii="Arial" w:hAnsi="Arial" w:cs="Arial"/>
                <w:iCs/>
                <w:sz w:val="24"/>
                <w:szCs w:val="24"/>
              </w:rPr>
              <w:t>107</w:t>
            </w:r>
          </w:p>
        </w:tc>
      </w:tr>
      <w:tr w:rsidR="0010561E" w:rsidRPr="000216C3" w14:paraId="57E9F18D" w14:textId="77777777" w:rsidTr="00A93017">
        <w:trPr>
          <w:trHeight w:val="397"/>
          <w:jc w:val="center"/>
        </w:trPr>
        <w:tc>
          <w:tcPr>
            <w:tcW w:w="709" w:type="dxa"/>
            <w:vAlign w:val="center"/>
          </w:tcPr>
          <w:p w14:paraId="0CE3E48E" w14:textId="77777777" w:rsidR="0010561E" w:rsidRPr="000216C3" w:rsidRDefault="0010561E" w:rsidP="009B396D">
            <w:pPr>
              <w:spacing w:after="0" w:line="240" w:lineRule="auto"/>
              <w:jc w:val="center"/>
              <w:rPr>
                <w:rFonts w:ascii="Arial" w:hAnsi="Arial" w:cs="Arial"/>
                <w:i/>
                <w:sz w:val="24"/>
                <w:szCs w:val="24"/>
              </w:rPr>
            </w:pPr>
            <w:r w:rsidRPr="000216C3">
              <w:rPr>
                <w:rFonts w:ascii="Arial" w:hAnsi="Arial" w:cs="Arial"/>
                <w:i/>
                <w:sz w:val="24"/>
                <w:szCs w:val="24"/>
              </w:rPr>
              <w:t>3.</w:t>
            </w:r>
          </w:p>
        </w:tc>
        <w:tc>
          <w:tcPr>
            <w:tcW w:w="5807" w:type="dxa"/>
            <w:vAlign w:val="center"/>
          </w:tcPr>
          <w:p w14:paraId="1DC3DD60" w14:textId="409C3E00" w:rsidR="0010561E" w:rsidRPr="000216C3" w:rsidRDefault="00A93017" w:rsidP="00666E6C">
            <w:pPr>
              <w:spacing w:after="0" w:line="240" w:lineRule="auto"/>
              <w:rPr>
                <w:rFonts w:ascii="Arial" w:hAnsi="Arial" w:cs="Arial"/>
                <w:i/>
                <w:sz w:val="24"/>
                <w:szCs w:val="24"/>
              </w:rPr>
            </w:pPr>
            <w:r>
              <w:rPr>
                <w:rFonts w:ascii="Arial" w:hAnsi="Arial" w:cs="Arial"/>
                <w:color w:val="000000"/>
                <w:sz w:val="24"/>
                <w:szCs w:val="24"/>
              </w:rPr>
              <w:t>OPREMANJE BRODOVA d.o.o. u stečaju, Split</w:t>
            </w:r>
          </w:p>
        </w:tc>
        <w:tc>
          <w:tcPr>
            <w:tcW w:w="2126" w:type="dxa"/>
            <w:vAlign w:val="center"/>
          </w:tcPr>
          <w:p w14:paraId="7E1071C8" w14:textId="397D532A" w:rsidR="0010561E" w:rsidRPr="00A93017" w:rsidRDefault="00A93017" w:rsidP="00666E6C">
            <w:pPr>
              <w:spacing w:after="0" w:line="240" w:lineRule="auto"/>
              <w:jc w:val="center"/>
              <w:rPr>
                <w:rFonts w:ascii="Arial" w:hAnsi="Arial" w:cs="Arial"/>
                <w:iCs/>
                <w:sz w:val="24"/>
                <w:szCs w:val="24"/>
              </w:rPr>
            </w:pPr>
            <w:r>
              <w:rPr>
                <w:rFonts w:ascii="Arial" w:hAnsi="Arial" w:cs="Arial"/>
                <w:iCs/>
                <w:sz w:val="24"/>
                <w:szCs w:val="24"/>
              </w:rPr>
              <w:t>95</w:t>
            </w:r>
          </w:p>
        </w:tc>
      </w:tr>
      <w:tr w:rsidR="0010561E" w:rsidRPr="000216C3" w14:paraId="53FA9E4F" w14:textId="77777777" w:rsidTr="00A93017">
        <w:trPr>
          <w:trHeight w:val="397"/>
          <w:jc w:val="center"/>
        </w:trPr>
        <w:tc>
          <w:tcPr>
            <w:tcW w:w="709" w:type="dxa"/>
            <w:tcBorders>
              <w:right w:val="single" w:sz="4" w:space="0" w:color="auto"/>
            </w:tcBorders>
            <w:vAlign w:val="center"/>
          </w:tcPr>
          <w:p w14:paraId="44E49DA4" w14:textId="77777777" w:rsidR="0010561E" w:rsidRPr="000216C3" w:rsidRDefault="0010561E" w:rsidP="009B396D">
            <w:pPr>
              <w:spacing w:after="0" w:line="240" w:lineRule="auto"/>
              <w:jc w:val="center"/>
              <w:rPr>
                <w:rFonts w:ascii="Arial" w:hAnsi="Arial" w:cs="Arial"/>
                <w:i/>
                <w:sz w:val="24"/>
                <w:szCs w:val="24"/>
              </w:rPr>
            </w:pPr>
            <w:r w:rsidRPr="000216C3">
              <w:rPr>
                <w:rFonts w:ascii="Arial" w:hAnsi="Arial" w:cs="Arial"/>
                <w:i/>
                <w:sz w:val="24"/>
                <w:szCs w:val="24"/>
              </w:rPr>
              <w:t>4.</w:t>
            </w:r>
          </w:p>
        </w:tc>
        <w:tc>
          <w:tcPr>
            <w:tcW w:w="5807" w:type="dxa"/>
            <w:tcBorders>
              <w:left w:val="single" w:sz="4" w:space="0" w:color="auto"/>
              <w:right w:val="single" w:sz="4" w:space="0" w:color="auto"/>
            </w:tcBorders>
            <w:vAlign w:val="center"/>
          </w:tcPr>
          <w:p w14:paraId="11807A3E" w14:textId="799FA6E8" w:rsidR="0010561E" w:rsidRPr="00A93017" w:rsidRDefault="00A93017" w:rsidP="00666E6C">
            <w:pPr>
              <w:spacing w:after="0" w:line="240" w:lineRule="auto"/>
              <w:rPr>
                <w:rFonts w:ascii="Arial" w:hAnsi="Arial" w:cs="Arial"/>
                <w:iCs/>
                <w:sz w:val="24"/>
                <w:szCs w:val="24"/>
              </w:rPr>
            </w:pPr>
            <w:r w:rsidRPr="00A93017">
              <w:rPr>
                <w:rFonts w:ascii="Arial" w:hAnsi="Arial" w:cs="Arial"/>
                <w:iCs/>
              </w:rPr>
              <w:t>STROJNA OBRADA MATERIJALA d.o.o u stečaju, Split</w:t>
            </w:r>
          </w:p>
        </w:tc>
        <w:tc>
          <w:tcPr>
            <w:tcW w:w="2126" w:type="dxa"/>
            <w:tcBorders>
              <w:left w:val="single" w:sz="4" w:space="0" w:color="auto"/>
            </w:tcBorders>
            <w:vAlign w:val="center"/>
          </w:tcPr>
          <w:p w14:paraId="08DE51F3" w14:textId="60669EC9" w:rsidR="0010561E" w:rsidRPr="00A93017" w:rsidRDefault="00A93017" w:rsidP="00666E6C">
            <w:pPr>
              <w:spacing w:after="0" w:line="240" w:lineRule="auto"/>
              <w:jc w:val="center"/>
              <w:rPr>
                <w:rFonts w:ascii="Arial" w:hAnsi="Arial" w:cs="Arial"/>
                <w:iCs/>
                <w:sz w:val="24"/>
                <w:szCs w:val="24"/>
              </w:rPr>
            </w:pPr>
            <w:r>
              <w:rPr>
                <w:rFonts w:ascii="Arial" w:hAnsi="Arial" w:cs="Arial"/>
                <w:iCs/>
                <w:sz w:val="24"/>
                <w:szCs w:val="24"/>
              </w:rPr>
              <w:t>35</w:t>
            </w:r>
          </w:p>
        </w:tc>
      </w:tr>
      <w:tr w:rsidR="00C06817" w:rsidRPr="000216C3" w14:paraId="104ED0A6" w14:textId="77777777" w:rsidTr="00A93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jc w:val="center"/>
        </w:trPr>
        <w:tc>
          <w:tcPr>
            <w:tcW w:w="709" w:type="dxa"/>
            <w:vAlign w:val="center"/>
          </w:tcPr>
          <w:p w14:paraId="50981E08" w14:textId="77777777" w:rsidR="00C06817" w:rsidRPr="000216C3" w:rsidRDefault="00C06817" w:rsidP="009B396D">
            <w:pPr>
              <w:spacing w:after="0" w:line="240" w:lineRule="auto"/>
              <w:jc w:val="center"/>
              <w:rPr>
                <w:rFonts w:ascii="Arial" w:hAnsi="Arial" w:cs="Arial"/>
                <w:i/>
                <w:sz w:val="24"/>
                <w:szCs w:val="24"/>
              </w:rPr>
            </w:pPr>
            <w:r w:rsidRPr="000216C3">
              <w:rPr>
                <w:rFonts w:ascii="Arial" w:hAnsi="Arial" w:cs="Arial"/>
                <w:i/>
                <w:sz w:val="24"/>
                <w:szCs w:val="24"/>
              </w:rPr>
              <w:t>5.</w:t>
            </w:r>
          </w:p>
        </w:tc>
        <w:tc>
          <w:tcPr>
            <w:tcW w:w="5807" w:type="dxa"/>
            <w:vAlign w:val="center"/>
          </w:tcPr>
          <w:p w14:paraId="76C4F0DE" w14:textId="3A895B95" w:rsidR="00C06817" w:rsidRPr="000216C3" w:rsidRDefault="00A93017" w:rsidP="00666E6C">
            <w:pPr>
              <w:spacing w:after="0" w:line="240" w:lineRule="auto"/>
              <w:rPr>
                <w:rFonts w:ascii="Arial" w:hAnsi="Arial" w:cs="Arial"/>
                <w:i/>
                <w:sz w:val="24"/>
                <w:szCs w:val="24"/>
              </w:rPr>
            </w:pPr>
            <w:r>
              <w:rPr>
                <w:rFonts w:ascii="Arial" w:hAnsi="Arial" w:cs="Arial"/>
                <w:color w:val="000000"/>
                <w:sz w:val="24"/>
                <w:szCs w:val="24"/>
              </w:rPr>
              <w:t>ČIŠĆENJE OBJEKATA d.o.o. u stečaju, Split</w:t>
            </w:r>
          </w:p>
        </w:tc>
        <w:tc>
          <w:tcPr>
            <w:tcW w:w="2126" w:type="dxa"/>
            <w:vAlign w:val="center"/>
          </w:tcPr>
          <w:p w14:paraId="7C597E4A" w14:textId="320B15FD" w:rsidR="00C06817" w:rsidRPr="00A93017" w:rsidRDefault="00A93017" w:rsidP="00666E6C">
            <w:pPr>
              <w:spacing w:after="0" w:line="240" w:lineRule="auto"/>
              <w:jc w:val="center"/>
              <w:rPr>
                <w:rFonts w:ascii="Arial" w:hAnsi="Arial" w:cs="Arial"/>
                <w:iCs/>
                <w:sz w:val="24"/>
                <w:szCs w:val="24"/>
              </w:rPr>
            </w:pPr>
            <w:r>
              <w:rPr>
                <w:rFonts w:ascii="Arial" w:hAnsi="Arial" w:cs="Arial"/>
                <w:iCs/>
                <w:sz w:val="24"/>
                <w:szCs w:val="24"/>
              </w:rPr>
              <w:t>45</w:t>
            </w:r>
          </w:p>
        </w:tc>
      </w:tr>
    </w:tbl>
    <w:p w14:paraId="3AA73C35" w14:textId="77777777" w:rsidR="005C4EB0" w:rsidRPr="00F65626" w:rsidRDefault="0028712E" w:rsidP="00F65626">
      <w:pPr>
        <w:spacing w:after="0" w:line="240" w:lineRule="auto"/>
        <w:jc w:val="both"/>
        <w:rPr>
          <w:rFonts w:ascii="Calibri" w:eastAsia="Calibri" w:hAnsi="Calibri" w:cs="Arial"/>
          <w:sz w:val="24"/>
          <w:szCs w:val="24"/>
        </w:rPr>
      </w:pPr>
      <w:r>
        <w:rPr>
          <w:rFonts w:ascii="Calibri" w:eastAsia="Calibri" w:hAnsi="Calibri" w:cs="Arial"/>
          <w:sz w:val="24"/>
          <w:szCs w:val="24"/>
        </w:rPr>
        <w:tab/>
      </w:r>
    </w:p>
    <w:p w14:paraId="3CBD972B" w14:textId="77777777" w:rsidR="00F65626" w:rsidRPr="000216C3" w:rsidRDefault="004F2C17" w:rsidP="004F6EA8">
      <w:pPr>
        <w:pStyle w:val="Naslov2"/>
        <w:ind w:left="720"/>
        <w:rPr>
          <w:rFonts w:ascii="Arial" w:eastAsia="Calibri" w:hAnsi="Arial" w:cs="Arial"/>
          <w:sz w:val="24"/>
          <w:szCs w:val="24"/>
        </w:rPr>
      </w:pPr>
      <w:bookmarkStart w:id="14" w:name="_Toc128569146"/>
      <w:r w:rsidRPr="000216C3">
        <w:rPr>
          <w:rFonts w:ascii="Arial" w:eastAsia="Calibri" w:hAnsi="Arial" w:cs="Arial"/>
          <w:sz w:val="24"/>
          <w:szCs w:val="24"/>
        </w:rPr>
        <w:t xml:space="preserve">2. </w:t>
      </w:r>
      <w:r w:rsidR="00F65626" w:rsidRPr="000216C3">
        <w:rPr>
          <w:rFonts w:ascii="Arial" w:eastAsia="Calibri" w:hAnsi="Arial" w:cs="Arial"/>
          <w:sz w:val="24"/>
          <w:szCs w:val="24"/>
        </w:rPr>
        <w:t>Provedba Zakona – prema isplatama izvršnih rješenja</w:t>
      </w:r>
      <w:bookmarkEnd w:id="14"/>
    </w:p>
    <w:p w14:paraId="505D2543" w14:textId="77777777" w:rsidR="00F65626" w:rsidRPr="000216C3" w:rsidRDefault="00F65626" w:rsidP="00F65626">
      <w:pPr>
        <w:spacing w:after="120" w:line="240" w:lineRule="auto"/>
        <w:jc w:val="both"/>
        <w:rPr>
          <w:rFonts w:ascii="Arial" w:eastAsia="Calibri" w:hAnsi="Arial" w:cs="Arial"/>
          <w:sz w:val="24"/>
          <w:szCs w:val="24"/>
        </w:rPr>
      </w:pPr>
      <w:r w:rsidRPr="000216C3">
        <w:rPr>
          <w:rFonts w:ascii="Arial" w:eastAsia="Calibri" w:hAnsi="Arial" w:cs="Arial"/>
          <w:sz w:val="24"/>
          <w:szCs w:val="24"/>
        </w:rPr>
        <w:t xml:space="preserve">Isplatu osiguranih </w:t>
      </w:r>
      <w:r w:rsidR="0010561E" w:rsidRPr="000216C3">
        <w:rPr>
          <w:rFonts w:ascii="Arial" w:eastAsia="Calibri" w:hAnsi="Arial" w:cs="Arial"/>
          <w:sz w:val="24"/>
          <w:szCs w:val="24"/>
        </w:rPr>
        <w:t>tražbina</w:t>
      </w:r>
      <w:r w:rsidRPr="000216C3">
        <w:rPr>
          <w:rFonts w:ascii="Arial" w:eastAsia="Calibri" w:hAnsi="Arial" w:cs="Arial"/>
          <w:sz w:val="24"/>
          <w:szCs w:val="24"/>
        </w:rPr>
        <w:t xml:space="preserve"> Agencija je dužna izvršiti u roku od 15 dana od dana izvršnosti rješenja kojim su </w:t>
      </w:r>
      <w:r w:rsidR="0010561E" w:rsidRPr="000216C3">
        <w:rPr>
          <w:rFonts w:ascii="Arial" w:eastAsia="Calibri" w:hAnsi="Arial" w:cs="Arial"/>
          <w:sz w:val="24"/>
          <w:szCs w:val="24"/>
        </w:rPr>
        <w:t>tražbine utvrđene</w:t>
      </w:r>
      <w:r w:rsidRPr="000216C3">
        <w:rPr>
          <w:rFonts w:ascii="Arial" w:eastAsia="Calibri" w:hAnsi="Arial" w:cs="Arial"/>
          <w:sz w:val="24"/>
          <w:szCs w:val="24"/>
        </w:rPr>
        <w:t xml:space="preserve">. Isplata se vrši na poseban namjenski račun stečajnog dužnika, a uplatu na račun radnika dužan je izvršiti stečajni upravitelj u daljnjem roku od 8 dana. Pri tome, Agencija </w:t>
      </w:r>
      <w:r w:rsidR="008A290A" w:rsidRPr="000216C3">
        <w:rPr>
          <w:rFonts w:ascii="Arial" w:eastAsia="Calibri" w:hAnsi="Arial" w:cs="Arial"/>
          <w:sz w:val="24"/>
          <w:szCs w:val="24"/>
        </w:rPr>
        <w:t>na poseban namjenski račun stečajnog dužnika</w:t>
      </w:r>
      <w:r w:rsidR="0038279A" w:rsidRPr="000216C3">
        <w:rPr>
          <w:rFonts w:ascii="Arial" w:eastAsia="Calibri" w:hAnsi="Arial" w:cs="Arial"/>
          <w:sz w:val="24"/>
          <w:szCs w:val="24"/>
        </w:rPr>
        <w:t xml:space="preserve"> vrši isplatu osiguranih radničkih </w:t>
      </w:r>
      <w:r w:rsidR="0010561E" w:rsidRPr="000216C3">
        <w:rPr>
          <w:rFonts w:ascii="Arial" w:eastAsia="Calibri" w:hAnsi="Arial" w:cs="Arial"/>
          <w:sz w:val="24"/>
          <w:szCs w:val="24"/>
        </w:rPr>
        <w:t>tražbina</w:t>
      </w:r>
      <w:r w:rsidR="0038279A" w:rsidRPr="000216C3">
        <w:rPr>
          <w:rFonts w:ascii="Arial" w:eastAsia="Calibri" w:hAnsi="Arial" w:cs="Arial"/>
          <w:sz w:val="24"/>
          <w:szCs w:val="24"/>
        </w:rPr>
        <w:t xml:space="preserve"> uvećanih za doprinose na plaću. Stečajni upravitelj obračunava i uplaćuje doprinose iz i na plaću i porez i prirez. </w:t>
      </w:r>
    </w:p>
    <w:p w14:paraId="206B509C" w14:textId="226B1C14" w:rsidR="00F65626" w:rsidRPr="000216C3" w:rsidRDefault="00F65626" w:rsidP="00F65626">
      <w:pPr>
        <w:spacing w:after="120" w:line="240" w:lineRule="auto"/>
        <w:jc w:val="both"/>
        <w:rPr>
          <w:rFonts w:ascii="Arial" w:eastAsia="Calibri" w:hAnsi="Arial" w:cs="Arial"/>
          <w:sz w:val="24"/>
          <w:szCs w:val="24"/>
        </w:rPr>
      </w:pPr>
      <w:r w:rsidRPr="000216C3">
        <w:rPr>
          <w:rFonts w:ascii="Arial" w:eastAsia="Calibri" w:hAnsi="Arial" w:cs="Arial"/>
          <w:sz w:val="24"/>
          <w:szCs w:val="24"/>
        </w:rPr>
        <w:t xml:space="preserve">U slučaju brisanja stečajnog dužnika iz registra pravnih osoba, isplatu osiguranih </w:t>
      </w:r>
      <w:r w:rsidR="0010561E" w:rsidRPr="000216C3">
        <w:rPr>
          <w:rFonts w:ascii="Arial" w:eastAsia="Calibri" w:hAnsi="Arial" w:cs="Arial"/>
          <w:sz w:val="24"/>
          <w:szCs w:val="24"/>
        </w:rPr>
        <w:t>tražbina</w:t>
      </w:r>
      <w:r w:rsidRPr="000216C3">
        <w:rPr>
          <w:rFonts w:ascii="Arial" w:eastAsia="Calibri" w:hAnsi="Arial" w:cs="Arial"/>
          <w:sz w:val="24"/>
          <w:szCs w:val="24"/>
        </w:rPr>
        <w:t xml:space="preserve"> Agencija izvršava izravno na račun radnika, te obračunava i uplaćuje pripadajuće poreze i doprinose.</w:t>
      </w:r>
      <w:r w:rsidR="00A93017">
        <w:rPr>
          <w:rFonts w:ascii="Arial" w:eastAsia="Calibri" w:hAnsi="Arial" w:cs="Arial"/>
          <w:sz w:val="24"/>
          <w:szCs w:val="24"/>
        </w:rPr>
        <w:t xml:space="preserve"> Izmjenama Zakona iz 2023. godine ova odredba je </w:t>
      </w:r>
      <w:r w:rsidR="00A93017">
        <w:rPr>
          <w:rFonts w:ascii="Arial" w:eastAsia="Calibri" w:hAnsi="Arial" w:cs="Arial"/>
          <w:sz w:val="24"/>
          <w:szCs w:val="24"/>
        </w:rPr>
        <w:lastRenderedPageBreak/>
        <w:t>izmijenja te je ukinuta obveza Agencije za izravne isplate radnicima osim u slučaju stečaja inozemnog poslodavca.</w:t>
      </w:r>
      <w:r w:rsidRPr="000216C3">
        <w:rPr>
          <w:rFonts w:ascii="Arial" w:eastAsia="Calibri" w:hAnsi="Arial" w:cs="Arial"/>
          <w:sz w:val="24"/>
          <w:szCs w:val="24"/>
        </w:rPr>
        <w:t xml:space="preserve"> </w:t>
      </w:r>
    </w:p>
    <w:p w14:paraId="50003F45" w14:textId="3998F361" w:rsidR="00F65626" w:rsidRPr="000216C3" w:rsidRDefault="00AC6ABD" w:rsidP="00F65626">
      <w:pPr>
        <w:spacing w:after="120" w:line="240" w:lineRule="auto"/>
        <w:jc w:val="both"/>
        <w:rPr>
          <w:rFonts w:ascii="Arial" w:eastAsia="Calibri" w:hAnsi="Arial" w:cs="Arial"/>
          <w:sz w:val="24"/>
          <w:szCs w:val="24"/>
        </w:rPr>
      </w:pPr>
      <w:r w:rsidRPr="000216C3">
        <w:rPr>
          <w:rFonts w:ascii="Arial" w:eastAsia="Calibri" w:hAnsi="Arial" w:cs="Arial"/>
          <w:sz w:val="24"/>
          <w:szCs w:val="24"/>
        </w:rPr>
        <w:t>U</w:t>
      </w:r>
      <w:r w:rsidR="00F65626" w:rsidRPr="000216C3">
        <w:rPr>
          <w:rFonts w:ascii="Arial" w:eastAsia="Calibri" w:hAnsi="Arial" w:cs="Arial"/>
          <w:sz w:val="24"/>
          <w:szCs w:val="24"/>
        </w:rPr>
        <w:t>kupno je</w:t>
      </w:r>
      <w:r w:rsidR="001940F1">
        <w:rPr>
          <w:rFonts w:ascii="Arial" w:eastAsia="Calibri" w:hAnsi="Arial" w:cs="Arial"/>
          <w:sz w:val="24"/>
          <w:szCs w:val="24"/>
        </w:rPr>
        <w:t xml:space="preserve"> u 202</w:t>
      </w:r>
      <w:r w:rsidR="00A93017">
        <w:rPr>
          <w:rFonts w:ascii="Arial" w:eastAsia="Calibri" w:hAnsi="Arial" w:cs="Arial"/>
          <w:sz w:val="24"/>
          <w:szCs w:val="24"/>
        </w:rPr>
        <w:t>2</w:t>
      </w:r>
      <w:r w:rsidR="0038279A" w:rsidRPr="000216C3">
        <w:rPr>
          <w:rFonts w:ascii="Arial" w:eastAsia="Calibri" w:hAnsi="Arial" w:cs="Arial"/>
          <w:sz w:val="24"/>
          <w:szCs w:val="24"/>
        </w:rPr>
        <w:t>. godini</w:t>
      </w:r>
      <w:r w:rsidR="00F65626" w:rsidRPr="000216C3">
        <w:rPr>
          <w:rFonts w:ascii="Arial" w:eastAsia="Calibri" w:hAnsi="Arial" w:cs="Arial"/>
          <w:sz w:val="24"/>
          <w:szCs w:val="24"/>
        </w:rPr>
        <w:t xml:space="preserve"> na ime osiguranih </w:t>
      </w:r>
      <w:r w:rsidR="0010561E" w:rsidRPr="000216C3">
        <w:rPr>
          <w:rFonts w:ascii="Arial" w:eastAsia="Calibri" w:hAnsi="Arial" w:cs="Arial"/>
          <w:sz w:val="24"/>
          <w:szCs w:val="24"/>
        </w:rPr>
        <w:t>tražbina</w:t>
      </w:r>
      <w:r w:rsidR="00F65626" w:rsidRPr="000216C3">
        <w:rPr>
          <w:rFonts w:ascii="Arial" w:eastAsia="Calibri" w:hAnsi="Arial" w:cs="Arial"/>
          <w:sz w:val="24"/>
          <w:szCs w:val="24"/>
        </w:rPr>
        <w:t xml:space="preserve"> </w:t>
      </w:r>
      <w:r w:rsidRPr="000216C3">
        <w:rPr>
          <w:rFonts w:ascii="Arial" w:eastAsia="Calibri" w:hAnsi="Arial" w:cs="Arial"/>
          <w:sz w:val="24"/>
          <w:szCs w:val="24"/>
        </w:rPr>
        <w:t xml:space="preserve">radnika </w:t>
      </w:r>
      <w:r w:rsidR="006E7369">
        <w:rPr>
          <w:rFonts w:ascii="Arial" w:eastAsia="Calibri" w:hAnsi="Arial" w:cs="Arial"/>
          <w:sz w:val="24"/>
          <w:szCs w:val="24"/>
        </w:rPr>
        <w:t>čiji je poslodavac završio u stečaju ispl</w:t>
      </w:r>
      <w:r w:rsidR="00F65626" w:rsidRPr="000216C3">
        <w:rPr>
          <w:rFonts w:ascii="Arial" w:eastAsia="Calibri" w:hAnsi="Arial" w:cs="Arial"/>
          <w:sz w:val="24"/>
          <w:szCs w:val="24"/>
        </w:rPr>
        <w:t xml:space="preserve">aćeno </w:t>
      </w:r>
      <w:r w:rsidR="00A93017">
        <w:rPr>
          <w:rFonts w:ascii="Arial" w:hAnsi="Arial" w:cs="Arial"/>
          <w:i/>
          <w:sz w:val="24"/>
          <w:szCs w:val="24"/>
        </w:rPr>
        <w:t>17.091.551</w:t>
      </w:r>
      <w:r w:rsidR="00C06817" w:rsidRPr="000216C3">
        <w:rPr>
          <w:rFonts w:ascii="Arial" w:hAnsi="Arial" w:cs="Arial"/>
          <w:i/>
          <w:sz w:val="24"/>
          <w:szCs w:val="24"/>
        </w:rPr>
        <w:t xml:space="preserve"> </w:t>
      </w:r>
      <w:r w:rsidR="00F83DF4">
        <w:rPr>
          <w:rFonts w:ascii="Arial" w:eastAsia="Calibri" w:hAnsi="Arial" w:cs="Arial"/>
          <w:sz w:val="24"/>
          <w:szCs w:val="24"/>
        </w:rPr>
        <w:t>kuna</w:t>
      </w:r>
      <w:r w:rsidR="00F65626" w:rsidRPr="000216C3">
        <w:rPr>
          <w:rFonts w:ascii="Arial" w:eastAsia="Calibri" w:hAnsi="Arial" w:cs="Arial"/>
          <w:sz w:val="24"/>
          <w:szCs w:val="24"/>
        </w:rPr>
        <w:t xml:space="preserve">. </w:t>
      </w:r>
    </w:p>
    <w:p w14:paraId="348828A9" w14:textId="77777777" w:rsidR="00F65626" w:rsidRPr="000216C3" w:rsidRDefault="00C343D4" w:rsidP="00F65626">
      <w:pPr>
        <w:spacing w:before="240" w:after="0" w:line="240" w:lineRule="auto"/>
        <w:jc w:val="both"/>
        <w:rPr>
          <w:rFonts w:ascii="Arial" w:eastAsia="Calibri" w:hAnsi="Arial" w:cs="Arial"/>
          <w:sz w:val="24"/>
          <w:szCs w:val="24"/>
        </w:rPr>
      </w:pPr>
      <w:r w:rsidRPr="000216C3">
        <w:rPr>
          <w:rFonts w:ascii="Arial" w:eastAsia="Calibri" w:hAnsi="Arial" w:cs="Arial"/>
          <w:sz w:val="24"/>
          <w:szCs w:val="24"/>
        </w:rPr>
        <w:t>Sljedeća tablica</w:t>
      </w:r>
      <w:r w:rsidR="00F65626" w:rsidRPr="000216C3">
        <w:rPr>
          <w:rFonts w:ascii="Arial" w:eastAsia="Calibri" w:hAnsi="Arial" w:cs="Arial"/>
          <w:sz w:val="24"/>
          <w:szCs w:val="24"/>
        </w:rPr>
        <w:t xml:space="preserve"> usporedno prikazuje</w:t>
      </w:r>
      <w:r w:rsidR="00F65626" w:rsidRPr="000216C3">
        <w:rPr>
          <w:rFonts w:ascii="Arial" w:eastAsia="Calibri" w:hAnsi="Arial" w:cs="Arial"/>
          <w:b/>
          <w:sz w:val="24"/>
          <w:szCs w:val="24"/>
        </w:rPr>
        <w:t xml:space="preserve"> </w:t>
      </w:r>
      <w:r w:rsidR="00F65626" w:rsidRPr="000216C3">
        <w:rPr>
          <w:rFonts w:ascii="Arial" w:eastAsia="Calibri" w:hAnsi="Arial" w:cs="Arial"/>
          <w:sz w:val="24"/>
          <w:szCs w:val="24"/>
        </w:rPr>
        <w:t>provedbu Zakona, prema isplatama izvršnih rješenja:</w:t>
      </w:r>
    </w:p>
    <w:p w14:paraId="668CB921" w14:textId="77777777" w:rsidR="00F65626" w:rsidRPr="000216C3" w:rsidRDefault="00F65626" w:rsidP="00F65626">
      <w:pPr>
        <w:tabs>
          <w:tab w:val="left" w:pos="3256"/>
        </w:tabs>
        <w:spacing w:after="0" w:line="240" w:lineRule="auto"/>
        <w:jc w:val="both"/>
        <w:rPr>
          <w:rFonts w:ascii="Arial" w:eastAsia="Calibri" w:hAnsi="Arial" w:cs="Arial"/>
          <w:sz w:val="24"/>
          <w:szCs w:val="24"/>
        </w:rPr>
      </w:pPr>
      <w:r w:rsidRPr="000216C3">
        <w:rPr>
          <w:rFonts w:ascii="Arial" w:eastAsia="Calibri" w:hAnsi="Arial" w:cs="Arial"/>
          <w:sz w:val="24"/>
          <w:szCs w:val="24"/>
        </w:rPr>
        <w:tab/>
      </w:r>
    </w:p>
    <w:p w14:paraId="3FA709BE" w14:textId="77777777" w:rsidR="00F65626" w:rsidRPr="00ED3D77" w:rsidRDefault="00C343D4" w:rsidP="00E67FD0">
      <w:pPr>
        <w:pStyle w:val="Naslov4"/>
        <w:rPr>
          <w:b w:val="0"/>
        </w:rPr>
      </w:pPr>
      <w:bookmarkStart w:id="15" w:name="_Toc128569190"/>
      <w:r w:rsidRPr="00E67FD0">
        <w:t xml:space="preserve">Tablica </w:t>
      </w:r>
      <w:r w:rsidR="00A405C1">
        <w:rPr>
          <w:noProof/>
        </w:rPr>
        <w:fldChar w:fldCharType="begin"/>
      </w:r>
      <w:r w:rsidR="00A405C1">
        <w:rPr>
          <w:noProof/>
        </w:rPr>
        <w:instrText xml:space="preserve"> SEQ Tablica \* ARABIC </w:instrText>
      </w:r>
      <w:r w:rsidR="00A405C1">
        <w:rPr>
          <w:noProof/>
        </w:rPr>
        <w:fldChar w:fldCharType="separate"/>
      </w:r>
      <w:r w:rsidR="001352B4">
        <w:rPr>
          <w:noProof/>
        </w:rPr>
        <w:t>4</w:t>
      </w:r>
      <w:r w:rsidR="00A405C1">
        <w:rPr>
          <w:noProof/>
        </w:rPr>
        <w:fldChar w:fldCharType="end"/>
      </w:r>
      <w:r w:rsidRPr="00E67FD0">
        <w:t xml:space="preserve">: </w:t>
      </w:r>
      <w:r w:rsidR="00CC2BAF" w:rsidRPr="00ED3D77">
        <w:rPr>
          <w:b w:val="0"/>
        </w:rPr>
        <w:t>Usporedni p</w:t>
      </w:r>
      <w:r w:rsidR="00F65626" w:rsidRPr="00ED3D77">
        <w:rPr>
          <w:b w:val="0"/>
        </w:rPr>
        <w:t>regled provedbe Zakona – prema isplatama izvršnih rješenja</w:t>
      </w:r>
      <w:bookmarkEnd w:id="15"/>
      <w:r w:rsidR="00AC7425" w:rsidRPr="00ED3D77">
        <w:rPr>
          <w:b w:val="0"/>
        </w:rPr>
        <w:t xml:space="preserve"> </w:t>
      </w:r>
      <w:r w:rsidR="00F65626" w:rsidRPr="00ED3D77">
        <w:rPr>
          <w:b w:val="0"/>
        </w:rPr>
        <w:t xml:space="preserve"> </w:t>
      </w:r>
    </w:p>
    <w:p w14:paraId="062DA74D" w14:textId="77777777" w:rsidR="00F65626" w:rsidRPr="000216C3" w:rsidRDefault="00F65626" w:rsidP="00F65626">
      <w:pPr>
        <w:spacing w:after="0" w:line="240" w:lineRule="auto"/>
        <w:ind w:left="1560" w:hanging="1560"/>
        <w:jc w:val="center"/>
        <w:rPr>
          <w:rFonts w:ascii="Arial" w:eastAsia="Calibri" w:hAnsi="Arial" w:cs="Arial"/>
          <w:i/>
          <w:sz w:val="24"/>
          <w:szCs w:val="24"/>
        </w:rPr>
      </w:pPr>
      <w:r w:rsidRPr="000216C3">
        <w:rPr>
          <w:rFonts w:ascii="Arial" w:eastAsia="Calibri" w:hAnsi="Arial" w:cs="Arial"/>
          <w:i/>
          <w:sz w:val="24"/>
          <w:szCs w:val="24"/>
        </w:rPr>
        <w:t xml:space="preserve">                                                                                                                    </w:t>
      </w:r>
    </w:p>
    <w:tbl>
      <w:tblPr>
        <w:tblStyle w:val="Reetkatablice"/>
        <w:tblW w:w="0" w:type="auto"/>
        <w:tblInd w:w="846" w:type="dxa"/>
        <w:tblLook w:val="04A0" w:firstRow="1" w:lastRow="0" w:firstColumn="1" w:lastColumn="0" w:noHBand="0" w:noVBand="1"/>
      </w:tblPr>
      <w:tblGrid>
        <w:gridCol w:w="1691"/>
        <w:gridCol w:w="1702"/>
        <w:gridCol w:w="1993"/>
        <w:gridCol w:w="2127"/>
      </w:tblGrid>
      <w:tr w:rsidR="001D7B23" w:rsidRPr="000216C3" w14:paraId="27A7FBB2" w14:textId="77777777" w:rsidTr="004F660D">
        <w:trPr>
          <w:trHeight w:val="675"/>
        </w:trPr>
        <w:tc>
          <w:tcPr>
            <w:tcW w:w="1691" w:type="dxa"/>
            <w:shd w:val="clear" w:color="auto" w:fill="DEEAF6" w:themeFill="accent1" w:themeFillTint="33"/>
            <w:vAlign w:val="center"/>
          </w:tcPr>
          <w:p w14:paraId="2077F051" w14:textId="77777777" w:rsidR="001D7B23" w:rsidRPr="000216C3" w:rsidRDefault="001D7B23" w:rsidP="00CF5DAC">
            <w:pPr>
              <w:jc w:val="center"/>
              <w:rPr>
                <w:rFonts w:ascii="Arial" w:eastAsia="Calibri" w:hAnsi="Arial" w:cs="Arial"/>
                <w:b/>
                <w:i/>
                <w:sz w:val="24"/>
                <w:szCs w:val="24"/>
              </w:rPr>
            </w:pPr>
            <w:r w:rsidRPr="000216C3">
              <w:rPr>
                <w:rFonts w:ascii="Arial" w:eastAsia="Calibri" w:hAnsi="Arial" w:cs="Arial"/>
                <w:b/>
                <w:i/>
                <w:sz w:val="24"/>
                <w:szCs w:val="24"/>
              </w:rPr>
              <w:t>Godina</w:t>
            </w:r>
          </w:p>
        </w:tc>
        <w:tc>
          <w:tcPr>
            <w:tcW w:w="1702" w:type="dxa"/>
            <w:shd w:val="clear" w:color="auto" w:fill="DEEAF6" w:themeFill="accent1" w:themeFillTint="33"/>
            <w:vAlign w:val="center"/>
          </w:tcPr>
          <w:p w14:paraId="344B27DF" w14:textId="77777777" w:rsidR="001D7B23" w:rsidRPr="000216C3" w:rsidRDefault="001D7B23" w:rsidP="00CF5DAC">
            <w:pPr>
              <w:jc w:val="center"/>
              <w:rPr>
                <w:rFonts w:ascii="Arial" w:eastAsia="Calibri" w:hAnsi="Arial" w:cs="Arial"/>
                <w:b/>
                <w:i/>
                <w:sz w:val="24"/>
                <w:szCs w:val="24"/>
              </w:rPr>
            </w:pPr>
            <w:r w:rsidRPr="000216C3">
              <w:rPr>
                <w:rFonts w:ascii="Arial" w:eastAsia="Calibri" w:hAnsi="Arial" w:cs="Arial"/>
                <w:b/>
                <w:i/>
                <w:sz w:val="24"/>
                <w:szCs w:val="24"/>
              </w:rPr>
              <w:t>Broj stečajnih</w:t>
            </w:r>
          </w:p>
          <w:p w14:paraId="424564B0" w14:textId="77777777" w:rsidR="001D7B23" w:rsidRPr="000216C3" w:rsidRDefault="001D7B23" w:rsidP="00CF5DAC">
            <w:pPr>
              <w:jc w:val="center"/>
              <w:rPr>
                <w:rFonts w:ascii="Arial" w:eastAsia="Calibri" w:hAnsi="Arial" w:cs="Arial"/>
                <w:b/>
                <w:i/>
                <w:sz w:val="24"/>
                <w:szCs w:val="24"/>
              </w:rPr>
            </w:pPr>
            <w:r w:rsidRPr="000216C3">
              <w:rPr>
                <w:rFonts w:ascii="Arial" w:eastAsia="Calibri" w:hAnsi="Arial" w:cs="Arial"/>
                <w:b/>
                <w:i/>
                <w:sz w:val="24"/>
                <w:szCs w:val="24"/>
              </w:rPr>
              <w:t>dužnika</w:t>
            </w:r>
          </w:p>
        </w:tc>
        <w:tc>
          <w:tcPr>
            <w:tcW w:w="1993" w:type="dxa"/>
            <w:shd w:val="clear" w:color="auto" w:fill="DEEAF6" w:themeFill="accent1" w:themeFillTint="33"/>
            <w:vAlign w:val="center"/>
          </w:tcPr>
          <w:p w14:paraId="7B348322" w14:textId="77777777" w:rsidR="001D7B23" w:rsidRPr="000216C3" w:rsidRDefault="001D7B23" w:rsidP="00CF5DAC">
            <w:pPr>
              <w:jc w:val="center"/>
              <w:rPr>
                <w:rFonts w:ascii="Arial" w:eastAsia="Calibri" w:hAnsi="Arial" w:cs="Arial"/>
                <w:b/>
                <w:i/>
                <w:sz w:val="24"/>
                <w:szCs w:val="24"/>
              </w:rPr>
            </w:pPr>
            <w:r w:rsidRPr="000216C3">
              <w:rPr>
                <w:rFonts w:ascii="Arial" w:eastAsia="Calibri" w:hAnsi="Arial" w:cs="Arial"/>
                <w:b/>
                <w:i/>
                <w:sz w:val="24"/>
                <w:szCs w:val="24"/>
              </w:rPr>
              <w:t>Broj isplaćenih</w:t>
            </w:r>
          </w:p>
          <w:p w14:paraId="2897AF55" w14:textId="734084C2" w:rsidR="001D7B23" w:rsidRPr="000216C3" w:rsidRDefault="004F660D" w:rsidP="00CF5DAC">
            <w:pPr>
              <w:jc w:val="center"/>
              <w:rPr>
                <w:rFonts w:ascii="Arial" w:eastAsia="Calibri" w:hAnsi="Arial" w:cs="Arial"/>
                <w:b/>
                <w:i/>
                <w:sz w:val="24"/>
                <w:szCs w:val="24"/>
              </w:rPr>
            </w:pPr>
            <w:r w:rsidRPr="000216C3">
              <w:rPr>
                <w:rFonts w:ascii="Arial" w:eastAsia="Calibri" w:hAnsi="Arial" w:cs="Arial"/>
                <w:b/>
                <w:i/>
                <w:sz w:val="24"/>
                <w:szCs w:val="24"/>
              </w:rPr>
              <w:t>Z</w:t>
            </w:r>
            <w:r w:rsidR="001D7B23" w:rsidRPr="000216C3">
              <w:rPr>
                <w:rFonts w:ascii="Arial" w:eastAsia="Calibri" w:hAnsi="Arial" w:cs="Arial"/>
                <w:b/>
                <w:i/>
                <w:sz w:val="24"/>
                <w:szCs w:val="24"/>
              </w:rPr>
              <w:t>ahtjeva</w:t>
            </w:r>
            <w:r>
              <w:rPr>
                <w:rFonts w:ascii="Arial" w:eastAsia="Calibri" w:hAnsi="Arial" w:cs="Arial"/>
                <w:b/>
                <w:i/>
                <w:sz w:val="24"/>
                <w:szCs w:val="24"/>
              </w:rPr>
              <w:t xml:space="preserve"> radnika</w:t>
            </w:r>
          </w:p>
        </w:tc>
        <w:tc>
          <w:tcPr>
            <w:tcW w:w="2127" w:type="dxa"/>
            <w:shd w:val="clear" w:color="auto" w:fill="DEEAF6" w:themeFill="accent1" w:themeFillTint="33"/>
            <w:vAlign w:val="center"/>
          </w:tcPr>
          <w:p w14:paraId="5E2E0CA5" w14:textId="77777777" w:rsidR="001D7B23" w:rsidRPr="000216C3" w:rsidRDefault="001D7B23" w:rsidP="00CF5DAC">
            <w:pPr>
              <w:jc w:val="center"/>
              <w:rPr>
                <w:rFonts w:ascii="Arial" w:eastAsia="Calibri" w:hAnsi="Arial" w:cs="Arial"/>
                <w:b/>
                <w:i/>
                <w:sz w:val="24"/>
                <w:szCs w:val="24"/>
              </w:rPr>
            </w:pPr>
            <w:r w:rsidRPr="000216C3">
              <w:rPr>
                <w:rFonts w:ascii="Arial" w:eastAsia="Calibri" w:hAnsi="Arial" w:cs="Arial"/>
                <w:b/>
                <w:i/>
                <w:sz w:val="24"/>
                <w:szCs w:val="24"/>
              </w:rPr>
              <w:t>Isplaćeni iznos (kn)</w:t>
            </w:r>
          </w:p>
        </w:tc>
      </w:tr>
      <w:tr w:rsidR="00C06817" w:rsidRPr="000216C3" w14:paraId="215F5F4A" w14:textId="77777777" w:rsidTr="004F660D">
        <w:trPr>
          <w:trHeight w:val="397"/>
        </w:trPr>
        <w:tc>
          <w:tcPr>
            <w:tcW w:w="1691" w:type="dxa"/>
            <w:vAlign w:val="center"/>
          </w:tcPr>
          <w:p w14:paraId="726FA8C3" w14:textId="53C40AD8" w:rsidR="00C06817" w:rsidRPr="000216C3" w:rsidRDefault="00F83DF4" w:rsidP="00C06817">
            <w:pPr>
              <w:jc w:val="center"/>
              <w:rPr>
                <w:rFonts w:ascii="Arial" w:eastAsia="Calibri" w:hAnsi="Arial" w:cs="Arial"/>
                <w:i/>
                <w:sz w:val="24"/>
                <w:szCs w:val="24"/>
              </w:rPr>
            </w:pPr>
            <w:r>
              <w:rPr>
                <w:rFonts w:ascii="Arial" w:eastAsia="Calibri" w:hAnsi="Arial" w:cs="Arial"/>
                <w:i/>
                <w:sz w:val="24"/>
                <w:szCs w:val="24"/>
              </w:rPr>
              <w:t>202</w:t>
            </w:r>
            <w:r w:rsidR="00A93017">
              <w:rPr>
                <w:rFonts w:ascii="Arial" w:eastAsia="Calibri" w:hAnsi="Arial" w:cs="Arial"/>
                <w:i/>
                <w:sz w:val="24"/>
                <w:szCs w:val="24"/>
              </w:rPr>
              <w:t>2</w:t>
            </w:r>
            <w:r w:rsidR="00C06817" w:rsidRPr="000216C3">
              <w:rPr>
                <w:rFonts w:ascii="Arial" w:eastAsia="Calibri" w:hAnsi="Arial" w:cs="Arial"/>
                <w:i/>
                <w:sz w:val="24"/>
                <w:szCs w:val="24"/>
              </w:rPr>
              <w:t>.</w:t>
            </w:r>
          </w:p>
        </w:tc>
        <w:tc>
          <w:tcPr>
            <w:tcW w:w="1702" w:type="dxa"/>
            <w:vAlign w:val="center"/>
          </w:tcPr>
          <w:p w14:paraId="40AA3D85" w14:textId="10D15A6C" w:rsidR="00C06817" w:rsidRPr="00A93017" w:rsidRDefault="00A93017" w:rsidP="00C06817">
            <w:pPr>
              <w:jc w:val="center"/>
              <w:rPr>
                <w:rFonts w:ascii="Arial" w:eastAsia="Calibri" w:hAnsi="Arial" w:cs="Arial"/>
                <w:i/>
                <w:sz w:val="24"/>
                <w:szCs w:val="24"/>
              </w:rPr>
            </w:pPr>
            <w:r>
              <w:rPr>
                <w:rFonts w:ascii="Arial" w:eastAsia="Calibri" w:hAnsi="Arial" w:cs="Arial"/>
                <w:i/>
                <w:sz w:val="24"/>
                <w:szCs w:val="24"/>
              </w:rPr>
              <w:t>56</w:t>
            </w:r>
          </w:p>
        </w:tc>
        <w:tc>
          <w:tcPr>
            <w:tcW w:w="1993" w:type="dxa"/>
            <w:vAlign w:val="center"/>
          </w:tcPr>
          <w:p w14:paraId="5E06FABF" w14:textId="6BA3CD22" w:rsidR="00C06817" w:rsidRPr="00A93017" w:rsidRDefault="00A93017" w:rsidP="00C06817">
            <w:pPr>
              <w:jc w:val="center"/>
              <w:rPr>
                <w:rFonts w:ascii="Arial" w:eastAsia="Calibri" w:hAnsi="Arial" w:cs="Arial"/>
                <w:i/>
                <w:sz w:val="24"/>
                <w:szCs w:val="24"/>
              </w:rPr>
            </w:pPr>
            <w:r>
              <w:rPr>
                <w:rFonts w:ascii="Arial" w:eastAsia="Calibri" w:hAnsi="Arial" w:cs="Arial"/>
                <w:i/>
                <w:sz w:val="24"/>
                <w:szCs w:val="24"/>
              </w:rPr>
              <w:t>1.000</w:t>
            </w:r>
          </w:p>
        </w:tc>
        <w:tc>
          <w:tcPr>
            <w:tcW w:w="2127" w:type="dxa"/>
            <w:vAlign w:val="center"/>
          </w:tcPr>
          <w:p w14:paraId="4CCE4CA6" w14:textId="18C6F979" w:rsidR="00C06817" w:rsidRPr="00A93017" w:rsidRDefault="00A93017" w:rsidP="00C06817">
            <w:pPr>
              <w:jc w:val="center"/>
              <w:rPr>
                <w:rFonts w:ascii="Arial" w:eastAsia="Calibri" w:hAnsi="Arial" w:cs="Arial"/>
                <w:i/>
                <w:sz w:val="24"/>
                <w:szCs w:val="24"/>
              </w:rPr>
            </w:pPr>
            <w:r>
              <w:rPr>
                <w:rFonts w:ascii="Arial" w:eastAsia="Calibri" w:hAnsi="Arial" w:cs="Arial"/>
                <w:i/>
                <w:sz w:val="24"/>
                <w:szCs w:val="24"/>
              </w:rPr>
              <w:t>17.091.551</w:t>
            </w:r>
          </w:p>
        </w:tc>
      </w:tr>
      <w:tr w:rsidR="00A93017" w:rsidRPr="000216C3" w14:paraId="2CA7458C" w14:textId="77777777" w:rsidTr="004F660D">
        <w:trPr>
          <w:trHeight w:val="397"/>
        </w:trPr>
        <w:tc>
          <w:tcPr>
            <w:tcW w:w="1691" w:type="dxa"/>
            <w:vAlign w:val="center"/>
          </w:tcPr>
          <w:p w14:paraId="01A21129" w14:textId="5A4114B4" w:rsidR="00A93017" w:rsidRDefault="00A93017" w:rsidP="00A93017">
            <w:pPr>
              <w:jc w:val="center"/>
              <w:rPr>
                <w:rFonts w:ascii="Arial" w:eastAsia="Calibri" w:hAnsi="Arial" w:cs="Arial"/>
                <w:i/>
                <w:sz w:val="24"/>
                <w:szCs w:val="24"/>
              </w:rPr>
            </w:pPr>
            <w:r>
              <w:rPr>
                <w:rFonts w:ascii="Arial" w:eastAsia="Calibri" w:hAnsi="Arial" w:cs="Arial"/>
                <w:i/>
                <w:sz w:val="24"/>
                <w:szCs w:val="24"/>
              </w:rPr>
              <w:t>2021</w:t>
            </w:r>
            <w:r w:rsidRPr="000216C3">
              <w:rPr>
                <w:rFonts w:ascii="Arial" w:eastAsia="Calibri" w:hAnsi="Arial" w:cs="Arial"/>
                <w:i/>
                <w:sz w:val="24"/>
                <w:szCs w:val="24"/>
              </w:rPr>
              <w:t>.</w:t>
            </w:r>
          </w:p>
        </w:tc>
        <w:tc>
          <w:tcPr>
            <w:tcW w:w="1702" w:type="dxa"/>
            <w:vAlign w:val="center"/>
          </w:tcPr>
          <w:p w14:paraId="4178F1BD" w14:textId="0DC41463" w:rsidR="00A93017" w:rsidRDefault="00A93017" w:rsidP="00A93017">
            <w:pPr>
              <w:jc w:val="center"/>
              <w:rPr>
                <w:rFonts w:ascii="Arial" w:eastAsia="Calibri" w:hAnsi="Arial" w:cs="Arial"/>
                <w:i/>
                <w:sz w:val="24"/>
                <w:szCs w:val="24"/>
              </w:rPr>
            </w:pPr>
            <w:r>
              <w:rPr>
                <w:rFonts w:ascii="Arial" w:eastAsia="Calibri" w:hAnsi="Arial" w:cs="Arial"/>
                <w:i/>
                <w:sz w:val="24"/>
                <w:szCs w:val="24"/>
              </w:rPr>
              <w:t>40</w:t>
            </w:r>
          </w:p>
        </w:tc>
        <w:tc>
          <w:tcPr>
            <w:tcW w:w="1993" w:type="dxa"/>
            <w:vAlign w:val="center"/>
          </w:tcPr>
          <w:p w14:paraId="57DEC111" w14:textId="364EC905" w:rsidR="00A93017" w:rsidRDefault="00A93017" w:rsidP="00A93017">
            <w:pPr>
              <w:jc w:val="center"/>
              <w:rPr>
                <w:rFonts w:ascii="Arial" w:eastAsia="Calibri" w:hAnsi="Arial" w:cs="Arial"/>
                <w:i/>
                <w:sz w:val="24"/>
                <w:szCs w:val="24"/>
              </w:rPr>
            </w:pPr>
            <w:r>
              <w:rPr>
                <w:rFonts w:ascii="Arial" w:eastAsia="Calibri" w:hAnsi="Arial" w:cs="Arial"/>
                <w:i/>
                <w:sz w:val="24"/>
                <w:szCs w:val="24"/>
              </w:rPr>
              <w:t>507</w:t>
            </w:r>
          </w:p>
        </w:tc>
        <w:tc>
          <w:tcPr>
            <w:tcW w:w="2127" w:type="dxa"/>
            <w:vAlign w:val="center"/>
          </w:tcPr>
          <w:p w14:paraId="17A19394" w14:textId="0782A15B" w:rsidR="00A93017" w:rsidRDefault="00A93017" w:rsidP="00A93017">
            <w:pPr>
              <w:jc w:val="center"/>
              <w:rPr>
                <w:rFonts w:ascii="Arial" w:eastAsia="Calibri" w:hAnsi="Arial" w:cs="Arial"/>
                <w:i/>
                <w:sz w:val="24"/>
                <w:szCs w:val="24"/>
              </w:rPr>
            </w:pPr>
            <w:r>
              <w:rPr>
                <w:rFonts w:ascii="Arial" w:eastAsia="Calibri" w:hAnsi="Arial" w:cs="Arial"/>
                <w:i/>
                <w:sz w:val="24"/>
                <w:szCs w:val="24"/>
              </w:rPr>
              <w:t>5.736.076</w:t>
            </w:r>
          </w:p>
        </w:tc>
      </w:tr>
      <w:tr w:rsidR="00F83DF4" w:rsidRPr="000216C3" w14:paraId="15A3A7C2" w14:textId="77777777" w:rsidTr="004F660D">
        <w:trPr>
          <w:trHeight w:val="397"/>
        </w:trPr>
        <w:tc>
          <w:tcPr>
            <w:tcW w:w="1691" w:type="dxa"/>
            <w:vAlign w:val="center"/>
          </w:tcPr>
          <w:p w14:paraId="22DFBDE5" w14:textId="57FEAE9A" w:rsidR="00F83DF4" w:rsidRPr="000216C3" w:rsidRDefault="00F83DF4" w:rsidP="00F83DF4">
            <w:pPr>
              <w:jc w:val="center"/>
              <w:rPr>
                <w:rFonts w:ascii="Arial" w:eastAsia="Calibri" w:hAnsi="Arial" w:cs="Arial"/>
                <w:i/>
                <w:sz w:val="24"/>
                <w:szCs w:val="24"/>
              </w:rPr>
            </w:pPr>
            <w:r w:rsidRPr="000216C3">
              <w:rPr>
                <w:rFonts w:ascii="Arial" w:eastAsia="Calibri" w:hAnsi="Arial" w:cs="Arial"/>
                <w:i/>
                <w:sz w:val="24"/>
                <w:szCs w:val="24"/>
              </w:rPr>
              <w:t>2020.</w:t>
            </w:r>
          </w:p>
        </w:tc>
        <w:tc>
          <w:tcPr>
            <w:tcW w:w="1702" w:type="dxa"/>
            <w:vAlign w:val="center"/>
          </w:tcPr>
          <w:p w14:paraId="7C84B382" w14:textId="607D38C3" w:rsidR="00F83DF4" w:rsidRPr="000216C3" w:rsidRDefault="00F83DF4" w:rsidP="00F83DF4">
            <w:pPr>
              <w:jc w:val="center"/>
              <w:rPr>
                <w:rFonts w:ascii="Arial" w:eastAsia="Calibri" w:hAnsi="Arial" w:cs="Arial"/>
                <w:i/>
                <w:sz w:val="24"/>
                <w:szCs w:val="24"/>
              </w:rPr>
            </w:pPr>
            <w:r w:rsidRPr="000216C3">
              <w:rPr>
                <w:rFonts w:ascii="Arial" w:eastAsia="Calibri" w:hAnsi="Arial" w:cs="Arial"/>
                <w:i/>
                <w:sz w:val="24"/>
                <w:szCs w:val="24"/>
              </w:rPr>
              <w:t>62</w:t>
            </w:r>
          </w:p>
        </w:tc>
        <w:tc>
          <w:tcPr>
            <w:tcW w:w="1993" w:type="dxa"/>
            <w:vAlign w:val="center"/>
          </w:tcPr>
          <w:p w14:paraId="09E780B6" w14:textId="22F4DFE5" w:rsidR="00F83DF4" w:rsidRPr="00F83DF4" w:rsidRDefault="00F83DF4" w:rsidP="00F83DF4">
            <w:pPr>
              <w:jc w:val="center"/>
              <w:rPr>
                <w:rFonts w:ascii="Arial" w:eastAsia="Calibri" w:hAnsi="Arial" w:cs="Arial"/>
                <w:sz w:val="24"/>
                <w:szCs w:val="24"/>
                <w:highlight w:val="yellow"/>
              </w:rPr>
            </w:pPr>
            <w:r w:rsidRPr="00F83DF4">
              <w:rPr>
                <w:rFonts w:ascii="Arial" w:eastAsia="Calibri" w:hAnsi="Arial" w:cs="Arial"/>
                <w:sz w:val="24"/>
                <w:szCs w:val="24"/>
              </w:rPr>
              <w:t>1.275</w:t>
            </w:r>
          </w:p>
        </w:tc>
        <w:tc>
          <w:tcPr>
            <w:tcW w:w="2127" w:type="dxa"/>
            <w:vAlign w:val="center"/>
          </w:tcPr>
          <w:p w14:paraId="11416A9C" w14:textId="387BDC14" w:rsidR="00F83DF4" w:rsidRDefault="00F83DF4" w:rsidP="00F83DF4">
            <w:pPr>
              <w:jc w:val="center"/>
              <w:rPr>
                <w:rFonts w:ascii="Arial" w:eastAsia="Calibri" w:hAnsi="Arial" w:cs="Arial"/>
                <w:i/>
                <w:sz w:val="24"/>
                <w:szCs w:val="24"/>
              </w:rPr>
            </w:pPr>
            <w:r>
              <w:rPr>
                <w:rFonts w:ascii="Arial" w:eastAsia="Calibri" w:hAnsi="Arial" w:cs="Arial"/>
                <w:i/>
                <w:sz w:val="24"/>
                <w:szCs w:val="24"/>
              </w:rPr>
              <w:t>22.455.032</w:t>
            </w:r>
          </w:p>
        </w:tc>
      </w:tr>
      <w:tr w:rsidR="00C06817" w:rsidRPr="000216C3" w14:paraId="4AD6A143" w14:textId="77777777" w:rsidTr="004F660D">
        <w:trPr>
          <w:trHeight w:val="397"/>
        </w:trPr>
        <w:tc>
          <w:tcPr>
            <w:tcW w:w="1691" w:type="dxa"/>
            <w:vAlign w:val="center"/>
          </w:tcPr>
          <w:p w14:paraId="24FD44E5" w14:textId="065EA1E4" w:rsidR="00C06817" w:rsidRPr="000216C3" w:rsidRDefault="00C06817" w:rsidP="00C06817">
            <w:pPr>
              <w:jc w:val="center"/>
              <w:rPr>
                <w:rFonts w:ascii="Arial" w:eastAsia="Calibri" w:hAnsi="Arial" w:cs="Arial"/>
                <w:i/>
                <w:sz w:val="24"/>
                <w:szCs w:val="24"/>
              </w:rPr>
            </w:pPr>
            <w:r w:rsidRPr="000216C3">
              <w:rPr>
                <w:rFonts w:ascii="Arial" w:eastAsia="Calibri" w:hAnsi="Arial" w:cs="Arial"/>
                <w:i/>
                <w:sz w:val="24"/>
                <w:szCs w:val="24"/>
              </w:rPr>
              <w:t>2019.</w:t>
            </w:r>
          </w:p>
        </w:tc>
        <w:tc>
          <w:tcPr>
            <w:tcW w:w="1702" w:type="dxa"/>
            <w:vAlign w:val="center"/>
          </w:tcPr>
          <w:p w14:paraId="2348D717" w14:textId="77755143" w:rsidR="00C06817" w:rsidRPr="000216C3" w:rsidRDefault="00C06817" w:rsidP="00C06817">
            <w:pPr>
              <w:jc w:val="center"/>
              <w:rPr>
                <w:rFonts w:ascii="Arial" w:eastAsia="Calibri" w:hAnsi="Arial" w:cs="Arial"/>
                <w:i/>
                <w:sz w:val="24"/>
                <w:szCs w:val="24"/>
              </w:rPr>
            </w:pPr>
            <w:r w:rsidRPr="000216C3">
              <w:rPr>
                <w:rFonts w:ascii="Arial" w:eastAsia="Calibri" w:hAnsi="Arial" w:cs="Arial"/>
                <w:i/>
                <w:sz w:val="24"/>
                <w:szCs w:val="24"/>
              </w:rPr>
              <w:t>68</w:t>
            </w:r>
          </w:p>
        </w:tc>
        <w:tc>
          <w:tcPr>
            <w:tcW w:w="1993" w:type="dxa"/>
            <w:vAlign w:val="center"/>
          </w:tcPr>
          <w:p w14:paraId="3C70554A" w14:textId="6ABB6256" w:rsidR="00C06817" w:rsidRPr="000216C3" w:rsidRDefault="00C06817" w:rsidP="00C06817">
            <w:pPr>
              <w:jc w:val="center"/>
              <w:rPr>
                <w:rFonts w:ascii="Arial" w:eastAsia="Calibri" w:hAnsi="Arial" w:cs="Arial"/>
                <w:i/>
                <w:sz w:val="24"/>
                <w:szCs w:val="24"/>
              </w:rPr>
            </w:pPr>
            <w:r w:rsidRPr="000216C3">
              <w:rPr>
                <w:rFonts w:ascii="Arial" w:eastAsia="Calibri" w:hAnsi="Arial" w:cs="Arial"/>
                <w:i/>
                <w:sz w:val="24"/>
                <w:szCs w:val="24"/>
              </w:rPr>
              <w:t>2.589</w:t>
            </w:r>
          </w:p>
        </w:tc>
        <w:tc>
          <w:tcPr>
            <w:tcW w:w="2127" w:type="dxa"/>
            <w:vAlign w:val="center"/>
          </w:tcPr>
          <w:p w14:paraId="3C84B9BF" w14:textId="31B865C5" w:rsidR="00C06817" w:rsidRPr="000216C3" w:rsidRDefault="00C06817" w:rsidP="00C06817">
            <w:pPr>
              <w:jc w:val="center"/>
              <w:rPr>
                <w:rFonts w:ascii="Arial" w:eastAsia="Calibri" w:hAnsi="Arial" w:cs="Arial"/>
                <w:i/>
                <w:sz w:val="24"/>
                <w:szCs w:val="24"/>
              </w:rPr>
            </w:pPr>
            <w:r w:rsidRPr="000216C3">
              <w:rPr>
                <w:rFonts w:ascii="Arial" w:eastAsia="Calibri" w:hAnsi="Arial" w:cs="Arial"/>
                <w:i/>
                <w:sz w:val="24"/>
                <w:szCs w:val="24"/>
              </w:rPr>
              <w:t>58.428.830</w:t>
            </w:r>
          </w:p>
        </w:tc>
      </w:tr>
      <w:tr w:rsidR="003F70A0" w:rsidRPr="000216C3" w14:paraId="412E9552" w14:textId="77777777" w:rsidTr="004F660D">
        <w:trPr>
          <w:trHeight w:val="397"/>
        </w:trPr>
        <w:tc>
          <w:tcPr>
            <w:tcW w:w="1691" w:type="dxa"/>
            <w:vAlign w:val="center"/>
          </w:tcPr>
          <w:p w14:paraId="33206B27" w14:textId="2ED2D993" w:rsidR="003F70A0" w:rsidRPr="000216C3" w:rsidRDefault="003F70A0" w:rsidP="003F70A0">
            <w:pPr>
              <w:jc w:val="center"/>
              <w:rPr>
                <w:rFonts w:ascii="Arial" w:eastAsia="Calibri" w:hAnsi="Arial" w:cs="Arial"/>
                <w:i/>
                <w:sz w:val="24"/>
                <w:szCs w:val="24"/>
              </w:rPr>
            </w:pPr>
            <w:r w:rsidRPr="000216C3">
              <w:rPr>
                <w:rFonts w:ascii="Arial" w:eastAsia="Calibri" w:hAnsi="Arial" w:cs="Arial"/>
                <w:i/>
                <w:sz w:val="24"/>
                <w:szCs w:val="24"/>
              </w:rPr>
              <w:t>2018.</w:t>
            </w:r>
          </w:p>
        </w:tc>
        <w:tc>
          <w:tcPr>
            <w:tcW w:w="1702" w:type="dxa"/>
            <w:vAlign w:val="center"/>
          </w:tcPr>
          <w:p w14:paraId="7DBB98A5" w14:textId="69F1B364" w:rsidR="003F70A0" w:rsidRPr="000216C3" w:rsidRDefault="003F70A0" w:rsidP="003F70A0">
            <w:pPr>
              <w:jc w:val="center"/>
              <w:rPr>
                <w:rFonts w:ascii="Arial" w:eastAsia="Calibri" w:hAnsi="Arial" w:cs="Arial"/>
                <w:i/>
                <w:sz w:val="24"/>
                <w:szCs w:val="24"/>
              </w:rPr>
            </w:pPr>
            <w:r w:rsidRPr="000216C3">
              <w:rPr>
                <w:rFonts w:ascii="Arial" w:eastAsia="Calibri" w:hAnsi="Arial" w:cs="Arial"/>
                <w:i/>
                <w:sz w:val="24"/>
                <w:szCs w:val="24"/>
              </w:rPr>
              <w:t>91</w:t>
            </w:r>
          </w:p>
        </w:tc>
        <w:tc>
          <w:tcPr>
            <w:tcW w:w="1993" w:type="dxa"/>
            <w:vAlign w:val="center"/>
          </w:tcPr>
          <w:p w14:paraId="20DBFE36" w14:textId="787BFF1B" w:rsidR="003F70A0" w:rsidRPr="000216C3" w:rsidRDefault="003F70A0" w:rsidP="003F70A0">
            <w:pPr>
              <w:jc w:val="center"/>
              <w:rPr>
                <w:rFonts w:ascii="Arial" w:eastAsia="Calibri" w:hAnsi="Arial" w:cs="Arial"/>
                <w:i/>
                <w:sz w:val="24"/>
                <w:szCs w:val="24"/>
              </w:rPr>
            </w:pPr>
            <w:r w:rsidRPr="000216C3">
              <w:rPr>
                <w:rFonts w:ascii="Arial" w:eastAsia="Calibri" w:hAnsi="Arial" w:cs="Arial"/>
                <w:i/>
                <w:sz w:val="24"/>
                <w:szCs w:val="24"/>
              </w:rPr>
              <w:t>1.775</w:t>
            </w:r>
          </w:p>
        </w:tc>
        <w:tc>
          <w:tcPr>
            <w:tcW w:w="2127" w:type="dxa"/>
            <w:vAlign w:val="center"/>
          </w:tcPr>
          <w:p w14:paraId="32B4124B" w14:textId="47F6B1B5" w:rsidR="003F70A0" w:rsidRPr="000216C3" w:rsidRDefault="003F70A0" w:rsidP="003F70A0">
            <w:pPr>
              <w:jc w:val="center"/>
              <w:rPr>
                <w:rFonts w:ascii="Arial" w:eastAsia="Calibri" w:hAnsi="Arial" w:cs="Arial"/>
                <w:i/>
                <w:sz w:val="24"/>
                <w:szCs w:val="24"/>
              </w:rPr>
            </w:pPr>
            <w:r w:rsidRPr="000216C3">
              <w:rPr>
                <w:rFonts w:ascii="Arial" w:eastAsia="Calibri" w:hAnsi="Arial" w:cs="Arial"/>
                <w:i/>
                <w:sz w:val="24"/>
                <w:szCs w:val="24"/>
              </w:rPr>
              <w:t>33.081.902</w:t>
            </w:r>
          </w:p>
        </w:tc>
      </w:tr>
      <w:tr w:rsidR="0086385B" w:rsidRPr="000216C3" w14:paraId="38C98396" w14:textId="77777777" w:rsidTr="004F660D">
        <w:trPr>
          <w:trHeight w:val="397"/>
        </w:trPr>
        <w:tc>
          <w:tcPr>
            <w:tcW w:w="1691" w:type="dxa"/>
            <w:vAlign w:val="center"/>
          </w:tcPr>
          <w:p w14:paraId="62D74B55"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2017.</w:t>
            </w:r>
          </w:p>
        </w:tc>
        <w:tc>
          <w:tcPr>
            <w:tcW w:w="1702" w:type="dxa"/>
            <w:vAlign w:val="center"/>
          </w:tcPr>
          <w:p w14:paraId="7871F795"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76</w:t>
            </w:r>
          </w:p>
        </w:tc>
        <w:tc>
          <w:tcPr>
            <w:tcW w:w="1993" w:type="dxa"/>
            <w:vAlign w:val="center"/>
          </w:tcPr>
          <w:p w14:paraId="47340B0F"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1.110</w:t>
            </w:r>
          </w:p>
        </w:tc>
        <w:tc>
          <w:tcPr>
            <w:tcW w:w="2127" w:type="dxa"/>
            <w:vAlign w:val="center"/>
          </w:tcPr>
          <w:p w14:paraId="32992913"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18.756.893</w:t>
            </w:r>
          </w:p>
        </w:tc>
      </w:tr>
      <w:tr w:rsidR="0086385B" w:rsidRPr="000216C3" w14:paraId="491CAA38" w14:textId="77777777" w:rsidTr="004F660D">
        <w:trPr>
          <w:trHeight w:val="397"/>
        </w:trPr>
        <w:tc>
          <w:tcPr>
            <w:tcW w:w="1691" w:type="dxa"/>
            <w:vAlign w:val="center"/>
          </w:tcPr>
          <w:p w14:paraId="25C9E87C"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2016</w:t>
            </w:r>
          </w:p>
        </w:tc>
        <w:tc>
          <w:tcPr>
            <w:tcW w:w="1702" w:type="dxa"/>
            <w:vAlign w:val="center"/>
          </w:tcPr>
          <w:p w14:paraId="4DE8B277"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96</w:t>
            </w:r>
          </w:p>
        </w:tc>
        <w:tc>
          <w:tcPr>
            <w:tcW w:w="1993" w:type="dxa"/>
            <w:vAlign w:val="center"/>
          </w:tcPr>
          <w:p w14:paraId="73135BC4"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2.245</w:t>
            </w:r>
          </w:p>
        </w:tc>
        <w:tc>
          <w:tcPr>
            <w:tcW w:w="2127" w:type="dxa"/>
            <w:vAlign w:val="center"/>
          </w:tcPr>
          <w:p w14:paraId="48B4548E"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37.633.491</w:t>
            </w:r>
          </w:p>
        </w:tc>
      </w:tr>
      <w:tr w:rsidR="0086385B" w:rsidRPr="000216C3" w14:paraId="3B4A61E5" w14:textId="77777777" w:rsidTr="004F660D">
        <w:trPr>
          <w:trHeight w:val="397"/>
        </w:trPr>
        <w:tc>
          <w:tcPr>
            <w:tcW w:w="1691" w:type="dxa"/>
            <w:vAlign w:val="center"/>
          </w:tcPr>
          <w:p w14:paraId="6BBB0FFE"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2015.</w:t>
            </w:r>
          </w:p>
        </w:tc>
        <w:tc>
          <w:tcPr>
            <w:tcW w:w="1702" w:type="dxa"/>
            <w:vAlign w:val="center"/>
          </w:tcPr>
          <w:p w14:paraId="02616176"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105</w:t>
            </w:r>
          </w:p>
        </w:tc>
        <w:tc>
          <w:tcPr>
            <w:tcW w:w="1993" w:type="dxa"/>
            <w:vAlign w:val="center"/>
          </w:tcPr>
          <w:p w14:paraId="6CE4ABC7"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2.369</w:t>
            </w:r>
          </w:p>
        </w:tc>
        <w:tc>
          <w:tcPr>
            <w:tcW w:w="2127" w:type="dxa"/>
            <w:vAlign w:val="center"/>
          </w:tcPr>
          <w:p w14:paraId="1B9EEF2D"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38.679.769</w:t>
            </w:r>
          </w:p>
        </w:tc>
      </w:tr>
      <w:tr w:rsidR="0086385B" w:rsidRPr="000216C3" w14:paraId="6110080B" w14:textId="77777777" w:rsidTr="004F660D">
        <w:trPr>
          <w:trHeight w:val="397"/>
        </w:trPr>
        <w:tc>
          <w:tcPr>
            <w:tcW w:w="1691" w:type="dxa"/>
            <w:vAlign w:val="center"/>
          </w:tcPr>
          <w:p w14:paraId="2F9A7226"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2014.</w:t>
            </w:r>
          </w:p>
        </w:tc>
        <w:tc>
          <w:tcPr>
            <w:tcW w:w="1702" w:type="dxa"/>
            <w:vAlign w:val="center"/>
          </w:tcPr>
          <w:p w14:paraId="5319DB1E"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129</w:t>
            </w:r>
          </w:p>
        </w:tc>
        <w:tc>
          <w:tcPr>
            <w:tcW w:w="1993" w:type="dxa"/>
            <w:vAlign w:val="center"/>
          </w:tcPr>
          <w:p w14:paraId="21F7FA66"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3.965</w:t>
            </w:r>
          </w:p>
        </w:tc>
        <w:tc>
          <w:tcPr>
            <w:tcW w:w="2127" w:type="dxa"/>
            <w:vAlign w:val="center"/>
          </w:tcPr>
          <w:p w14:paraId="414DCF21"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47.006.352</w:t>
            </w:r>
          </w:p>
        </w:tc>
      </w:tr>
      <w:tr w:rsidR="0086385B" w:rsidRPr="000216C3" w14:paraId="4988B4C3" w14:textId="77777777" w:rsidTr="004F660D">
        <w:trPr>
          <w:trHeight w:val="397"/>
        </w:trPr>
        <w:tc>
          <w:tcPr>
            <w:tcW w:w="1691" w:type="dxa"/>
            <w:vAlign w:val="center"/>
          </w:tcPr>
          <w:p w14:paraId="3F116CC8"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2013.</w:t>
            </w:r>
          </w:p>
        </w:tc>
        <w:tc>
          <w:tcPr>
            <w:tcW w:w="1702" w:type="dxa"/>
            <w:vAlign w:val="center"/>
          </w:tcPr>
          <w:p w14:paraId="1A8705E2"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159</w:t>
            </w:r>
          </w:p>
        </w:tc>
        <w:tc>
          <w:tcPr>
            <w:tcW w:w="1993" w:type="dxa"/>
            <w:vAlign w:val="center"/>
          </w:tcPr>
          <w:p w14:paraId="48F95EAE"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6.550</w:t>
            </w:r>
          </w:p>
        </w:tc>
        <w:tc>
          <w:tcPr>
            <w:tcW w:w="2127" w:type="dxa"/>
            <w:vAlign w:val="center"/>
          </w:tcPr>
          <w:p w14:paraId="21B2202A"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104.882.767</w:t>
            </w:r>
          </w:p>
        </w:tc>
      </w:tr>
      <w:tr w:rsidR="0086385B" w:rsidRPr="000216C3" w14:paraId="0AA1CFA0" w14:textId="77777777" w:rsidTr="004F660D">
        <w:trPr>
          <w:trHeight w:val="397"/>
        </w:trPr>
        <w:tc>
          <w:tcPr>
            <w:tcW w:w="1691" w:type="dxa"/>
            <w:vAlign w:val="center"/>
          </w:tcPr>
          <w:p w14:paraId="1C8B7DF3"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2012.</w:t>
            </w:r>
          </w:p>
        </w:tc>
        <w:tc>
          <w:tcPr>
            <w:tcW w:w="1702" w:type="dxa"/>
            <w:vAlign w:val="center"/>
          </w:tcPr>
          <w:p w14:paraId="2E6B9657"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119</w:t>
            </w:r>
          </w:p>
        </w:tc>
        <w:tc>
          <w:tcPr>
            <w:tcW w:w="1993" w:type="dxa"/>
            <w:vAlign w:val="center"/>
          </w:tcPr>
          <w:p w14:paraId="707350E2"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4.031</w:t>
            </w:r>
          </w:p>
        </w:tc>
        <w:tc>
          <w:tcPr>
            <w:tcW w:w="2127" w:type="dxa"/>
            <w:vAlign w:val="center"/>
          </w:tcPr>
          <w:p w14:paraId="12F2E0AC" w14:textId="77777777" w:rsidR="0086385B" w:rsidRPr="000216C3" w:rsidRDefault="0086385B" w:rsidP="0086385B">
            <w:pPr>
              <w:jc w:val="center"/>
              <w:rPr>
                <w:rFonts w:ascii="Arial" w:eastAsia="Calibri" w:hAnsi="Arial" w:cs="Arial"/>
                <w:i/>
                <w:sz w:val="24"/>
                <w:szCs w:val="24"/>
              </w:rPr>
            </w:pPr>
            <w:r w:rsidRPr="000216C3">
              <w:rPr>
                <w:rFonts w:ascii="Arial" w:eastAsia="Calibri" w:hAnsi="Arial" w:cs="Arial"/>
                <w:i/>
                <w:sz w:val="24"/>
                <w:szCs w:val="24"/>
              </w:rPr>
              <w:t>65.801.610</w:t>
            </w:r>
          </w:p>
        </w:tc>
      </w:tr>
    </w:tbl>
    <w:p w14:paraId="52C5FBE3" w14:textId="77777777" w:rsidR="00897975" w:rsidRDefault="00897975" w:rsidP="00E67FD0">
      <w:pPr>
        <w:pStyle w:val="Naslov4"/>
      </w:pPr>
    </w:p>
    <w:p w14:paraId="6494CAF0" w14:textId="77777777" w:rsidR="00CF5DAC" w:rsidRPr="00ED3D77" w:rsidRDefault="00C343D4" w:rsidP="00E67FD0">
      <w:pPr>
        <w:pStyle w:val="Naslov4"/>
        <w:rPr>
          <w:rFonts w:eastAsia="Calibri"/>
          <w:b w:val="0"/>
          <w:i/>
        </w:rPr>
      </w:pPr>
      <w:bookmarkStart w:id="16" w:name="_Toc128569199"/>
      <w:r w:rsidRPr="00897975">
        <w:t xml:space="preserve">Grafički prikaz </w:t>
      </w:r>
      <w:r w:rsidR="00DA1B68" w:rsidRPr="00897975">
        <w:rPr>
          <w:i/>
          <w:noProof/>
        </w:rPr>
        <w:fldChar w:fldCharType="begin"/>
      </w:r>
      <w:r w:rsidR="00DA1B68" w:rsidRPr="00897975">
        <w:rPr>
          <w:noProof/>
        </w:rPr>
        <w:instrText xml:space="preserve"> SEQ Grafički_prikaz \* ARABIC </w:instrText>
      </w:r>
      <w:r w:rsidR="00DA1B68" w:rsidRPr="00897975">
        <w:rPr>
          <w:i/>
          <w:noProof/>
        </w:rPr>
        <w:fldChar w:fldCharType="separate"/>
      </w:r>
      <w:r w:rsidR="001352B4">
        <w:rPr>
          <w:noProof/>
        </w:rPr>
        <w:t>1</w:t>
      </w:r>
      <w:r w:rsidR="00DA1B68" w:rsidRPr="00897975">
        <w:rPr>
          <w:i/>
          <w:noProof/>
        </w:rPr>
        <w:fldChar w:fldCharType="end"/>
      </w:r>
      <w:r w:rsidRPr="00897975">
        <w:t xml:space="preserve">: </w:t>
      </w:r>
      <w:r w:rsidRPr="00ED3D77">
        <w:rPr>
          <w:b w:val="0"/>
        </w:rPr>
        <w:t>P</w:t>
      </w:r>
      <w:r w:rsidRPr="00ED3D77">
        <w:rPr>
          <w:rFonts w:eastAsia="Calibri"/>
          <w:b w:val="0"/>
        </w:rPr>
        <w:t>rovedba</w:t>
      </w:r>
      <w:r w:rsidR="00F65626" w:rsidRPr="00ED3D77">
        <w:rPr>
          <w:rFonts w:eastAsia="Calibri"/>
          <w:b w:val="0"/>
        </w:rPr>
        <w:t xml:space="preserve"> Zakona – p</w:t>
      </w:r>
      <w:r w:rsidR="00CF5DAC" w:rsidRPr="00ED3D77">
        <w:rPr>
          <w:rFonts w:eastAsia="Calibri"/>
          <w:b w:val="0"/>
        </w:rPr>
        <w:t>rema isplatama izvršnih rješenja</w:t>
      </w:r>
      <w:bookmarkEnd w:id="16"/>
    </w:p>
    <w:p w14:paraId="3B3A5857" w14:textId="4663183B" w:rsidR="003430EB" w:rsidRDefault="00231A4C" w:rsidP="00BD1E9E">
      <w:pPr>
        <w:spacing w:before="240" w:after="120" w:line="240" w:lineRule="auto"/>
        <w:ind w:left="1560" w:hanging="1560"/>
        <w:jc w:val="center"/>
        <w:rPr>
          <w:rFonts w:ascii="Calibri" w:eastAsia="Calibri" w:hAnsi="Calibri" w:cs="Arial"/>
          <w:sz w:val="24"/>
          <w:szCs w:val="24"/>
        </w:rPr>
      </w:pPr>
      <w:r>
        <w:rPr>
          <w:noProof/>
          <w:lang w:eastAsia="hr-HR"/>
        </w:rPr>
        <w:drawing>
          <wp:inline distT="0" distB="0" distL="0" distR="0" wp14:anchorId="62A57423" wp14:editId="0065415A">
            <wp:extent cx="5524500" cy="2743200"/>
            <wp:effectExtent l="0" t="0" r="0" b="0"/>
            <wp:docPr id="2" name="Grafikon 2">
              <a:extLst xmlns:a="http://schemas.openxmlformats.org/drawingml/2006/main">
                <a:ext uri="{FF2B5EF4-FFF2-40B4-BE49-F238E27FC236}">
                  <a16:creationId xmlns:a16="http://schemas.microsoft.com/office/drawing/2014/main" id="{00000000-0008-0000-04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BE4CF" w14:textId="77777777" w:rsidR="00C343D4" w:rsidRDefault="00C343D4" w:rsidP="00E67FD0">
      <w:pPr>
        <w:pStyle w:val="Naslov4"/>
      </w:pPr>
    </w:p>
    <w:p w14:paraId="420FA64A" w14:textId="77777777" w:rsidR="00746714" w:rsidRDefault="00746714" w:rsidP="00947AAE">
      <w:pPr>
        <w:rPr>
          <w:rFonts w:ascii="Arial" w:hAnsi="Arial" w:cs="Arial"/>
          <w:b/>
          <w:i/>
          <w:sz w:val="24"/>
          <w:szCs w:val="24"/>
        </w:rPr>
      </w:pPr>
    </w:p>
    <w:p w14:paraId="0865C5ED" w14:textId="3F1D0424" w:rsidR="00F65626" w:rsidRPr="00E67FD0" w:rsidRDefault="00C343D4" w:rsidP="00E67FD0">
      <w:pPr>
        <w:pStyle w:val="Naslov4"/>
        <w:rPr>
          <w:rFonts w:eastAsia="Calibri"/>
        </w:rPr>
      </w:pPr>
      <w:bookmarkStart w:id="17" w:name="_Toc128569191"/>
      <w:r w:rsidRPr="00E67FD0">
        <w:lastRenderedPageBreak/>
        <w:t xml:space="preserve">Tablica </w:t>
      </w:r>
      <w:r w:rsidR="00DA1B68" w:rsidRPr="00E67FD0">
        <w:rPr>
          <w:noProof/>
        </w:rPr>
        <w:fldChar w:fldCharType="begin"/>
      </w:r>
      <w:r w:rsidR="00DA1B68" w:rsidRPr="00E67FD0">
        <w:rPr>
          <w:noProof/>
        </w:rPr>
        <w:instrText xml:space="preserve"> SEQ Tablica \* ARABIC </w:instrText>
      </w:r>
      <w:r w:rsidR="00DA1B68" w:rsidRPr="00E67FD0">
        <w:rPr>
          <w:noProof/>
        </w:rPr>
        <w:fldChar w:fldCharType="separate"/>
      </w:r>
      <w:r w:rsidR="001352B4">
        <w:rPr>
          <w:noProof/>
        </w:rPr>
        <w:t>5</w:t>
      </w:r>
      <w:r w:rsidR="00DA1B68" w:rsidRPr="00E67FD0">
        <w:rPr>
          <w:noProof/>
        </w:rPr>
        <w:fldChar w:fldCharType="end"/>
      </w:r>
      <w:r w:rsidRPr="00E67FD0">
        <w:t xml:space="preserve">: </w:t>
      </w:r>
      <w:r w:rsidR="006E7369" w:rsidRPr="00ED3D77">
        <w:rPr>
          <w:rFonts w:eastAsia="Calibri"/>
          <w:b w:val="0"/>
        </w:rPr>
        <w:t>Pregled stečajnih dužnika čijim radnicima su u 202</w:t>
      </w:r>
      <w:r w:rsidR="006E18E0">
        <w:rPr>
          <w:rFonts w:eastAsia="Calibri"/>
          <w:b w:val="0"/>
        </w:rPr>
        <w:t>2</w:t>
      </w:r>
      <w:r w:rsidR="006E7369" w:rsidRPr="00ED3D77">
        <w:rPr>
          <w:rFonts w:eastAsia="Calibri"/>
          <w:b w:val="0"/>
        </w:rPr>
        <w:t>. godini isplaćeni najveći iznosi</w:t>
      </w:r>
      <w:bookmarkEnd w:id="17"/>
    </w:p>
    <w:p w14:paraId="4366B7B7" w14:textId="77777777" w:rsidR="00F65626" w:rsidRPr="000216C3" w:rsidRDefault="00F65626" w:rsidP="00F65626">
      <w:pPr>
        <w:spacing w:after="0" w:line="240" w:lineRule="auto"/>
        <w:ind w:left="1560" w:hanging="1560"/>
        <w:rPr>
          <w:rFonts w:ascii="Arial" w:eastAsia="Calibri" w:hAnsi="Arial" w:cs="Arial"/>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245"/>
        <w:gridCol w:w="2126"/>
      </w:tblGrid>
      <w:tr w:rsidR="00F65626" w:rsidRPr="000216C3" w14:paraId="5273E9AF" w14:textId="77777777" w:rsidTr="00EE6885">
        <w:trPr>
          <w:trHeight w:val="675"/>
          <w:jc w:val="center"/>
        </w:trPr>
        <w:tc>
          <w:tcPr>
            <w:tcW w:w="846" w:type="dxa"/>
            <w:shd w:val="clear" w:color="auto" w:fill="DBE5F1"/>
            <w:vAlign w:val="center"/>
          </w:tcPr>
          <w:p w14:paraId="56A2BE2C" w14:textId="77777777" w:rsidR="00F65626" w:rsidRPr="000216C3" w:rsidRDefault="00F65626" w:rsidP="0068372C">
            <w:pPr>
              <w:spacing w:after="0" w:line="240" w:lineRule="auto"/>
              <w:jc w:val="center"/>
              <w:rPr>
                <w:rFonts w:ascii="Arial" w:eastAsia="Calibri" w:hAnsi="Arial" w:cs="Arial"/>
                <w:b/>
                <w:i/>
                <w:sz w:val="24"/>
                <w:szCs w:val="24"/>
              </w:rPr>
            </w:pPr>
            <w:r w:rsidRPr="000216C3">
              <w:rPr>
                <w:rFonts w:ascii="Arial" w:eastAsia="Calibri" w:hAnsi="Arial" w:cs="Arial"/>
                <w:b/>
                <w:i/>
                <w:sz w:val="24"/>
                <w:szCs w:val="24"/>
              </w:rPr>
              <w:t>R. br.</w:t>
            </w:r>
          </w:p>
        </w:tc>
        <w:tc>
          <w:tcPr>
            <w:tcW w:w="5245" w:type="dxa"/>
            <w:shd w:val="clear" w:color="auto" w:fill="DBE5F1"/>
            <w:vAlign w:val="center"/>
          </w:tcPr>
          <w:p w14:paraId="3C667DE5" w14:textId="77777777" w:rsidR="00F65626" w:rsidRPr="000216C3" w:rsidRDefault="00F65626" w:rsidP="0068372C">
            <w:pPr>
              <w:spacing w:after="0" w:line="240" w:lineRule="auto"/>
              <w:jc w:val="center"/>
              <w:rPr>
                <w:rFonts w:ascii="Arial" w:eastAsia="Calibri" w:hAnsi="Arial" w:cs="Arial"/>
                <w:b/>
                <w:i/>
                <w:sz w:val="24"/>
                <w:szCs w:val="24"/>
              </w:rPr>
            </w:pPr>
            <w:r w:rsidRPr="000216C3">
              <w:rPr>
                <w:rFonts w:ascii="Arial" w:eastAsia="Calibri" w:hAnsi="Arial" w:cs="Arial"/>
                <w:b/>
                <w:i/>
                <w:sz w:val="24"/>
                <w:szCs w:val="24"/>
              </w:rPr>
              <w:t>Naziv i sjedište stečajnog dužnika</w:t>
            </w:r>
          </w:p>
        </w:tc>
        <w:tc>
          <w:tcPr>
            <w:tcW w:w="2126" w:type="dxa"/>
            <w:shd w:val="clear" w:color="auto" w:fill="DBE5F1"/>
            <w:vAlign w:val="center"/>
          </w:tcPr>
          <w:p w14:paraId="42F880D9" w14:textId="77777777" w:rsidR="00F65626" w:rsidRPr="000216C3" w:rsidRDefault="00F65626" w:rsidP="0068372C">
            <w:pPr>
              <w:spacing w:after="0" w:line="240" w:lineRule="auto"/>
              <w:jc w:val="center"/>
              <w:rPr>
                <w:rFonts w:ascii="Arial" w:eastAsia="Calibri" w:hAnsi="Arial" w:cs="Arial"/>
                <w:b/>
                <w:i/>
                <w:sz w:val="24"/>
                <w:szCs w:val="24"/>
              </w:rPr>
            </w:pPr>
            <w:r w:rsidRPr="000216C3">
              <w:rPr>
                <w:rFonts w:ascii="Arial" w:eastAsia="Calibri" w:hAnsi="Arial" w:cs="Arial"/>
                <w:b/>
                <w:i/>
                <w:sz w:val="24"/>
                <w:szCs w:val="24"/>
              </w:rPr>
              <w:t>Iznos isplate (kn)</w:t>
            </w:r>
          </w:p>
        </w:tc>
      </w:tr>
      <w:tr w:rsidR="00231A4C" w:rsidRPr="000216C3" w14:paraId="295FF870" w14:textId="77777777" w:rsidTr="00EE6885">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CB25" w14:textId="77777777" w:rsidR="00231A4C" w:rsidRPr="000216C3" w:rsidRDefault="00231A4C" w:rsidP="00231A4C">
            <w:pPr>
              <w:spacing w:after="0" w:line="240" w:lineRule="auto"/>
              <w:jc w:val="center"/>
              <w:rPr>
                <w:rFonts w:ascii="Arial" w:eastAsia="Calibri" w:hAnsi="Arial" w:cs="Arial"/>
                <w:i/>
                <w:sz w:val="24"/>
                <w:szCs w:val="24"/>
              </w:rPr>
            </w:pPr>
            <w:r w:rsidRPr="000216C3">
              <w:rPr>
                <w:rFonts w:ascii="Arial" w:eastAsia="Calibri" w:hAnsi="Arial" w:cs="Arial"/>
                <w:i/>
                <w:sz w:val="24"/>
                <w:szCs w:val="24"/>
              </w:rPr>
              <w:t>1.</w:t>
            </w:r>
          </w:p>
        </w:tc>
        <w:tc>
          <w:tcPr>
            <w:tcW w:w="5245" w:type="dxa"/>
            <w:vAlign w:val="center"/>
          </w:tcPr>
          <w:p w14:paraId="6EF62BD8" w14:textId="57E424CA" w:rsidR="00231A4C" w:rsidRPr="000216C3" w:rsidRDefault="00231A4C" w:rsidP="00231A4C">
            <w:pPr>
              <w:spacing w:after="0" w:line="240" w:lineRule="auto"/>
              <w:rPr>
                <w:rFonts w:ascii="Arial" w:eastAsia="Calibri" w:hAnsi="Arial" w:cs="Arial"/>
                <w:i/>
                <w:sz w:val="24"/>
                <w:szCs w:val="24"/>
              </w:rPr>
            </w:pPr>
            <w:r>
              <w:rPr>
                <w:rFonts w:ascii="Arial" w:hAnsi="Arial" w:cs="Arial"/>
                <w:color w:val="000000"/>
                <w:sz w:val="24"/>
                <w:szCs w:val="24"/>
              </w:rPr>
              <w:t>ČELIK RADNICI d.o.o. u stečaju, Split</w:t>
            </w:r>
          </w:p>
        </w:tc>
        <w:tc>
          <w:tcPr>
            <w:tcW w:w="2126" w:type="dxa"/>
            <w:vAlign w:val="center"/>
          </w:tcPr>
          <w:p w14:paraId="74FD02C3" w14:textId="619A360C" w:rsidR="00231A4C" w:rsidRPr="000216C3" w:rsidRDefault="00C22EB5" w:rsidP="00231A4C">
            <w:pPr>
              <w:spacing w:after="0" w:line="240" w:lineRule="auto"/>
              <w:jc w:val="right"/>
              <w:rPr>
                <w:rFonts w:ascii="Arial" w:eastAsia="Calibri" w:hAnsi="Arial" w:cs="Arial"/>
                <w:i/>
                <w:sz w:val="24"/>
                <w:szCs w:val="24"/>
              </w:rPr>
            </w:pPr>
            <w:r>
              <w:rPr>
                <w:rFonts w:ascii="Arial" w:eastAsia="Calibri" w:hAnsi="Arial" w:cs="Arial"/>
                <w:i/>
                <w:sz w:val="24"/>
                <w:szCs w:val="24"/>
              </w:rPr>
              <w:t>3.634.492</w:t>
            </w:r>
          </w:p>
        </w:tc>
      </w:tr>
      <w:tr w:rsidR="00231A4C" w:rsidRPr="000216C3" w14:paraId="51DC0A73" w14:textId="77777777" w:rsidTr="00EE6885">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AB56E" w14:textId="77777777" w:rsidR="00231A4C" w:rsidRPr="000216C3" w:rsidRDefault="00231A4C" w:rsidP="00231A4C">
            <w:pPr>
              <w:spacing w:after="0" w:line="240" w:lineRule="auto"/>
              <w:jc w:val="center"/>
              <w:rPr>
                <w:rFonts w:ascii="Arial" w:eastAsia="Calibri" w:hAnsi="Arial" w:cs="Arial"/>
                <w:i/>
                <w:sz w:val="24"/>
                <w:szCs w:val="24"/>
              </w:rPr>
            </w:pPr>
            <w:r w:rsidRPr="000216C3">
              <w:rPr>
                <w:rFonts w:ascii="Arial" w:eastAsia="Calibri" w:hAnsi="Arial" w:cs="Arial"/>
                <w:i/>
                <w:sz w:val="24"/>
                <w:szCs w:val="24"/>
              </w:rPr>
              <w:t>2.</w:t>
            </w:r>
          </w:p>
        </w:tc>
        <w:tc>
          <w:tcPr>
            <w:tcW w:w="5245" w:type="dxa"/>
            <w:vAlign w:val="center"/>
          </w:tcPr>
          <w:p w14:paraId="389F2782" w14:textId="2D755EB9" w:rsidR="00231A4C" w:rsidRPr="000216C3" w:rsidRDefault="00231A4C" w:rsidP="00231A4C">
            <w:pPr>
              <w:spacing w:after="0" w:line="240" w:lineRule="auto"/>
              <w:rPr>
                <w:rFonts w:ascii="Arial" w:eastAsia="Calibri" w:hAnsi="Arial" w:cs="Arial"/>
                <w:i/>
                <w:sz w:val="24"/>
                <w:szCs w:val="24"/>
              </w:rPr>
            </w:pPr>
            <w:r>
              <w:rPr>
                <w:rFonts w:ascii="Arial" w:hAnsi="Arial" w:cs="Arial"/>
                <w:color w:val="000000"/>
                <w:sz w:val="24"/>
                <w:szCs w:val="24"/>
              </w:rPr>
              <w:t>BOJA-TRUP d.o.o. u stečaju, Split</w:t>
            </w:r>
          </w:p>
        </w:tc>
        <w:tc>
          <w:tcPr>
            <w:tcW w:w="2126" w:type="dxa"/>
            <w:vAlign w:val="center"/>
          </w:tcPr>
          <w:p w14:paraId="4CBB8B4E" w14:textId="123C2911" w:rsidR="00231A4C" w:rsidRPr="000216C3" w:rsidRDefault="00C22EB5" w:rsidP="00231A4C">
            <w:pPr>
              <w:spacing w:after="0" w:line="240" w:lineRule="auto"/>
              <w:jc w:val="right"/>
              <w:rPr>
                <w:rFonts w:ascii="Arial" w:eastAsia="Calibri" w:hAnsi="Arial" w:cs="Arial"/>
                <w:i/>
                <w:sz w:val="24"/>
                <w:szCs w:val="24"/>
              </w:rPr>
            </w:pPr>
            <w:r>
              <w:rPr>
                <w:rFonts w:ascii="Arial" w:eastAsia="Calibri" w:hAnsi="Arial" w:cs="Arial"/>
                <w:i/>
                <w:sz w:val="24"/>
                <w:szCs w:val="24"/>
              </w:rPr>
              <w:t>2.470.000</w:t>
            </w:r>
          </w:p>
        </w:tc>
      </w:tr>
      <w:tr w:rsidR="00231A4C" w:rsidRPr="000216C3" w14:paraId="1B7B8D20" w14:textId="77777777" w:rsidTr="00EE6885">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09BA7" w14:textId="3F930BC8" w:rsidR="00231A4C" w:rsidRPr="000216C3" w:rsidRDefault="00231A4C" w:rsidP="00231A4C">
            <w:pPr>
              <w:spacing w:after="0" w:line="240" w:lineRule="auto"/>
              <w:jc w:val="center"/>
              <w:rPr>
                <w:rFonts w:ascii="Arial" w:eastAsia="Calibri" w:hAnsi="Arial" w:cs="Arial"/>
                <w:i/>
                <w:sz w:val="24"/>
                <w:szCs w:val="24"/>
              </w:rPr>
            </w:pPr>
            <w:r w:rsidRPr="000216C3">
              <w:rPr>
                <w:rFonts w:ascii="Arial" w:eastAsia="Calibri" w:hAnsi="Arial" w:cs="Arial"/>
                <w:i/>
                <w:sz w:val="24"/>
                <w:szCs w:val="24"/>
              </w:rPr>
              <w:t>3.</w:t>
            </w:r>
          </w:p>
        </w:tc>
        <w:tc>
          <w:tcPr>
            <w:tcW w:w="5245" w:type="dxa"/>
            <w:vAlign w:val="center"/>
          </w:tcPr>
          <w:p w14:paraId="377FFEBB" w14:textId="78DD0B03" w:rsidR="00231A4C" w:rsidRPr="000216C3" w:rsidRDefault="00231A4C" w:rsidP="00231A4C">
            <w:pPr>
              <w:spacing w:after="0" w:line="240" w:lineRule="auto"/>
              <w:rPr>
                <w:rFonts w:ascii="Arial" w:hAnsi="Arial" w:cs="Arial"/>
                <w:color w:val="000000"/>
                <w:sz w:val="24"/>
                <w:szCs w:val="24"/>
              </w:rPr>
            </w:pPr>
            <w:r>
              <w:rPr>
                <w:rFonts w:ascii="Arial" w:hAnsi="Arial" w:cs="Arial"/>
                <w:color w:val="000000"/>
                <w:sz w:val="24"/>
                <w:szCs w:val="24"/>
              </w:rPr>
              <w:t>OPREMANJE BRODOVA d.o.o. u stečaju, Split</w:t>
            </w:r>
          </w:p>
        </w:tc>
        <w:tc>
          <w:tcPr>
            <w:tcW w:w="2126" w:type="dxa"/>
            <w:vAlign w:val="center"/>
          </w:tcPr>
          <w:p w14:paraId="445C1417" w14:textId="7AAAE61F" w:rsidR="00231A4C" w:rsidRPr="000216C3" w:rsidRDefault="00C22EB5" w:rsidP="00231A4C">
            <w:pPr>
              <w:spacing w:after="0" w:line="240" w:lineRule="auto"/>
              <w:jc w:val="right"/>
              <w:rPr>
                <w:rFonts w:ascii="Arial" w:hAnsi="Arial" w:cs="Arial"/>
                <w:color w:val="000000"/>
                <w:sz w:val="24"/>
                <w:szCs w:val="24"/>
              </w:rPr>
            </w:pPr>
            <w:r>
              <w:rPr>
                <w:rFonts w:ascii="Arial" w:hAnsi="Arial" w:cs="Arial"/>
                <w:color w:val="000000"/>
                <w:sz w:val="24"/>
                <w:szCs w:val="24"/>
              </w:rPr>
              <w:t>1.770.124</w:t>
            </w:r>
          </w:p>
        </w:tc>
      </w:tr>
      <w:tr w:rsidR="00231A4C" w:rsidRPr="000216C3" w14:paraId="61774035" w14:textId="77777777" w:rsidTr="00EE6885">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B2D3" w14:textId="051633AC" w:rsidR="00231A4C" w:rsidRPr="000216C3" w:rsidRDefault="00231A4C" w:rsidP="00231A4C">
            <w:pPr>
              <w:spacing w:after="0" w:line="240" w:lineRule="auto"/>
              <w:jc w:val="center"/>
              <w:rPr>
                <w:rFonts w:ascii="Arial" w:eastAsia="Calibri" w:hAnsi="Arial" w:cs="Arial"/>
                <w:i/>
                <w:sz w:val="24"/>
                <w:szCs w:val="24"/>
              </w:rPr>
            </w:pPr>
            <w:r w:rsidRPr="000216C3">
              <w:rPr>
                <w:rFonts w:ascii="Arial" w:eastAsia="Calibri" w:hAnsi="Arial" w:cs="Arial"/>
                <w:i/>
                <w:sz w:val="24"/>
                <w:szCs w:val="24"/>
              </w:rPr>
              <w:t>4.</w:t>
            </w:r>
          </w:p>
        </w:tc>
        <w:tc>
          <w:tcPr>
            <w:tcW w:w="5245" w:type="dxa"/>
            <w:tcBorders>
              <w:left w:val="single" w:sz="4" w:space="0" w:color="auto"/>
              <w:right w:val="single" w:sz="4" w:space="0" w:color="auto"/>
            </w:tcBorders>
            <w:vAlign w:val="center"/>
          </w:tcPr>
          <w:p w14:paraId="1A9E025A" w14:textId="35DCA57B" w:rsidR="00231A4C" w:rsidRPr="000216C3" w:rsidRDefault="00231A4C" w:rsidP="00231A4C">
            <w:pPr>
              <w:tabs>
                <w:tab w:val="left" w:pos="3497"/>
              </w:tabs>
              <w:spacing w:after="0" w:line="240" w:lineRule="auto"/>
              <w:rPr>
                <w:rFonts w:ascii="Arial" w:eastAsia="Calibri" w:hAnsi="Arial" w:cs="Arial"/>
                <w:i/>
                <w:sz w:val="24"/>
                <w:szCs w:val="24"/>
              </w:rPr>
            </w:pPr>
            <w:r w:rsidRPr="00A93017">
              <w:rPr>
                <w:rFonts w:ascii="Arial" w:hAnsi="Arial" w:cs="Arial"/>
                <w:iCs/>
              </w:rPr>
              <w:t>STROJNA OBRADA MATERIJALA d.o.o u stečaju, Split</w:t>
            </w:r>
          </w:p>
        </w:tc>
        <w:tc>
          <w:tcPr>
            <w:tcW w:w="2126" w:type="dxa"/>
            <w:tcBorders>
              <w:left w:val="single" w:sz="4" w:space="0" w:color="auto"/>
            </w:tcBorders>
            <w:vAlign w:val="center"/>
          </w:tcPr>
          <w:p w14:paraId="3ACCE4EE" w14:textId="108FA3C3" w:rsidR="00231A4C" w:rsidRPr="000216C3" w:rsidRDefault="00C22EB5" w:rsidP="00231A4C">
            <w:pPr>
              <w:spacing w:after="0" w:line="240" w:lineRule="auto"/>
              <w:jc w:val="right"/>
              <w:rPr>
                <w:rFonts w:ascii="Arial" w:eastAsia="Calibri" w:hAnsi="Arial" w:cs="Arial"/>
                <w:i/>
                <w:sz w:val="24"/>
                <w:szCs w:val="24"/>
              </w:rPr>
            </w:pPr>
            <w:r>
              <w:rPr>
                <w:rFonts w:ascii="Arial" w:eastAsia="Calibri" w:hAnsi="Arial" w:cs="Arial"/>
                <w:i/>
                <w:sz w:val="24"/>
                <w:szCs w:val="24"/>
              </w:rPr>
              <w:t>857.040</w:t>
            </w:r>
          </w:p>
        </w:tc>
      </w:tr>
      <w:tr w:rsidR="00231A4C" w:rsidRPr="000216C3" w14:paraId="0AC5BF55" w14:textId="77777777" w:rsidTr="00EE6885">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72D30" w14:textId="1DBAE918" w:rsidR="00231A4C" w:rsidRPr="000216C3" w:rsidRDefault="00231A4C" w:rsidP="00231A4C">
            <w:pPr>
              <w:spacing w:after="0" w:line="240" w:lineRule="auto"/>
              <w:jc w:val="center"/>
              <w:rPr>
                <w:rFonts w:ascii="Arial" w:eastAsia="Calibri" w:hAnsi="Arial" w:cs="Arial"/>
                <w:i/>
                <w:sz w:val="24"/>
                <w:szCs w:val="24"/>
              </w:rPr>
            </w:pPr>
            <w:r w:rsidRPr="000216C3">
              <w:rPr>
                <w:rFonts w:ascii="Arial" w:eastAsia="Calibri" w:hAnsi="Arial" w:cs="Arial"/>
                <w:i/>
                <w:sz w:val="24"/>
                <w:szCs w:val="24"/>
              </w:rPr>
              <w:t>5.</w:t>
            </w:r>
          </w:p>
        </w:tc>
        <w:tc>
          <w:tcPr>
            <w:tcW w:w="5245" w:type="dxa"/>
            <w:vAlign w:val="center"/>
          </w:tcPr>
          <w:p w14:paraId="5DBD4E8C" w14:textId="65F1B334" w:rsidR="00231A4C" w:rsidRPr="000216C3" w:rsidRDefault="00231A4C" w:rsidP="00231A4C">
            <w:pPr>
              <w:spacing w:after="0" w:line="240" w:lineRule="auto"/>
              <w:rPr>
                <w:rFonts w:ascii="Arial" w:eastAsia="Calibri" w:hAnsi="Arial" w:cs="Arial"/>
                <w:i/>
                <w:sz w:val="24"/>
                <w:szCs w:val="24"/>
              </w:rPr>
            </w:pPr>
            <w:r>
              <w:rPr>
                <w:rFonts w:ascii="Arial" w:hAnsi="Arial" w:cs="Arial"/>
                <w:color w:val="000000"/>
                <w:sz w:val="24"/>
                <w:szCs w:val="24"/>
              </w:rPr>
              <w:t>ČIŠĆENJE OBJEKATA d.o.o. u stečaju, Split</w:t>
            </w:r>
          </w:p>
        </w:tc>
        <w:tc>
          <w:tcPr>
            <w:tcW w:w="2126" w:type="dxa"/>
            <w:vAlign w:val="center"/>
          </w:tcPr>
          <w:p w14:paraId="427B2EF8" w14:textId="08FD64A4" w:rsidR="00231A4C" w:rsidRPr="000216C3" w:rsidRDefault="00C22EB5" w:rsidP="00231A4C">
            <w:pPr>
              <w:tabs>
                <w:tab w:val="center" w:pos="1152"/>
              </w:tabs>
              <w:spacing w:after="0" w:line="240" w:lineRule="auto"/>
              <w:jc w:val="right"/>
              <w:rPr>
                <w:rFonts w:ascii="Arial" w:eastAsia="Calibri" w:hAnsi="Arial" w:cs="Arial"/>
                <w:i/>
                <w:sz w:val="24"/>
                <w:szCs w:val="24"/>
              </w:rPr>
            </w:pPr>
            <w:r>
              <w:rPr>
                <w:rFonts w:ascii="Arial" w:eastAsia="Calibri" w:hAnsi="Arial" w:cs="Arial"/>
                <w:i/>
                <w:sz w:val="24"/>
                <w:szCs w:val="24"/>
              </w:rPr>
              <w:t>751.078</w:t>
            </w:r>
          </w:p>
        </w:tc>
      </w:tr>
    </w:tbl>
    <w:p w14:paraId="77296C87" w14:textId="77777777" w:rsidR="00F65626" w:rsidRPr="000216C3" w:rsidRDefault="00F65626" w:rsidP="00F65626">
      <w:pPr>
        <w:spacing w:after="120" w:line="240" w:lineRule="auto"/>
        <w:ind w:left="1560" w:hanging="1560"/>
        <w:rPr>
          <w:rFonts w:ascii="Arial" w:eastAsia="Calibri" w:hAnsi="Arial" w:cs="Arial"/>
          <w:sz w:val="24"/>
          <w:szCs w:val="24"/>
        </w:rPr>
      </w:pPr>
    </w:p>
    <w:p w14:paraId="0B356BDC" w14:textId="0C75055B" w:rsidR="00F65626" w:rsidRPr="000216C3" w:rsidRDefault="00F65626" w:rsidP="00323E37">
      <w:pPr>
        <w:rPr>
          <w:rFonts w:ascii="Arial" w:eastAsia="Calibri" w:hAnsi="Arial" w:cs="Arial"/>
          <w:sz w:val="24"/>
          <w:szCs w:val="24"/>
        </w:rPr>
      </w:pPr>
      <w:r w:rsidRPr="000216C3">
        <w:rPr>
          <w:rFonts w:ascii="Arial" w:eastAsia="Calibri" w:hAnsi="Arial" w:cs="Arial"/>
          <w:sz w:val="24"/>
          <w:szCs w:val="24"/>
        </w:rPr>
        <w:t>Prema vrsti ostvarenog prava isplaćeno je, kako slijedi:</w:t>
      </w:r>
    </w:p>
    <w:p w14:paraId="0F24BED0" w14:textId="77777777" w:rsidR="00EE6885" w:rsidRDefault="00EE6885" w:rsidP="00EE6885">
      <w:pPr>
        <w:rPr>
          <w:rFonts w:ascii="Arial" w:hAnsi="Arial" w:cs="Arial"/>
          <w:b/>
          <w:i/>
          <w:highlight w:val="yellow"/>
        </w:rPr>
      </w:pPr>
    </w:p>
    <w:p w14:paraId="3EDF6267" w14:textId="1ACEEB47" w:rsidR="00F65626" w:rsidRPr="006E7369" w:rsidRDefault="00C343D4" w:rsidP="00ED3D77">
      <w:pPr>
        <w:pStyle w:val="Naslov4"/>
        <w:rPr>
          <w:rFonts w:eastAsia="Calibri"/>
        </w:rPr>
      </w:pPr>
      <w:bookmarkStart w:id="18" w:name="_Toc128569192"/>
      <w:r w:rsidRPr="006E7369">
        <w:t xml:space="preserve">Tablica </w:t>
      </w:r>
      <w:r w:rsidR="00DA1B68" w:rsidRPr="006E7369">
        <w:rPr>
          <w:noProof/>
        </w:rPr>
        <w:fldChar w:fldCharType="begin"/>
      </w:r>
      <w:r w:rsidR="00DA1B68" w:rsidRPr="006E7369">
        <w:rPr>
          <w:noProof/>
        </w:rPr>
        <w:instrText xml:space="preserve"> SEQ Tablica \* ARABIC </w:instrText>
      </w:r>
      <w:r w:rsidR="00DA1B68" w:rsidRPr="006E7369">
        <w:rPr>
          <w:noProof/>
        </w:rPr>
        <w:fldChar w:fldCharType="separate"/>
      </w:r>
      <w:r w:rsidR="001352B4">
        <w:rPr>
          <w:noProof/>
        </w:rPr>
        <w:t>6</w:t>
      </w:r>
      <w:r w:rsidR="00DA1B68" w:rsidRPr="006E7369">
        <w:rPr>
          <w:noProof/>
        </w:rPr>
        <w:fldChar w:fldCharType="end"/>
      </w:r>
      <w:r w:rsidRPr="006E7369">
        <w:t xml:space="preserve">: </w:t>
      </w:r>
      <w:r w:rsidRPr="00ED3D77">
        <w:rPr>
          <w:b w:val="0"/>
        </w:rPr>
        <w:t>Isplata prema vrsti ostvarenog prava</w:t>
      </w:r>
      <w:bookmarkEnd w:id="18"/>
    </w:p>
    <w:p w14:paraId="094592E8" w14:textId="77777777" w:rsidR="00C343D4" w:rsidRPr="000216C3" w:rsidRDefault="00C343D4" w:rsidP="00F65626">
      <w:pPr>
        <w:spacing w:after="0" w:line="240" w:lineRule="auto"/>
        <w:ind w:left="1560" w:hanging="1560"/>
        <w:rPr>
          <w:rFonts w:ascii="Arial" w:eastAsia="Calibri" w:hAnsi="Arial" w:cs="Arial"/>
          <w:sz w:val="24"/>
          <w:szCs w:val="24"/>
        </w:rPr>
      </w:pPr>
    </w:p>
    <w:tbl>
      <w:tblPr>
        <w:tblStyle w:val="Reetkatablice"/>
        <w:tblW w:w="0" w:type="auto"/>
        <w:tblInd w:w="562" w:type="dxa"/>
        <w:tblLook w:val="04A0" w:firstRow="1" w:lastRow="0" w:firstColumn="1" w:lastColumn="0" w:noHBand="0" w:noVBand="1"/>
      </w:tblPr>
      <w:tblGrid>
        <w:gridCol w:w="851"/>
        <w:gridCol w:w="4003"/>
        <w:gridCol w:w="2234"/>
        <w:gridCol w:w="1134"/>
      </w:tblGrid>
      <w:tr w:rsidR="00F65626" w:rsidRPr="000216C3" w14:paraId="011626B4" w14:textId="77777777" w:rsidTr="00897975">
        <w:trPr>
          <w:trHeight w:val="675"/>
        </w:trPr>
        <w:tc>
          <w:tcPr>
            <w:tcW w:w="851" w:type="dxa"/>
            <w:shd w:val="clear" w:color="auto" w:fill="D9E2F3" w:themeFill="accent5" w:themeFillTint="33"/>
            <w:vAlign w:val="center"/>
          </w:tcPr>
          <w:p w14:paraId="4D21723F" w14:textId="77777777" w:rsidR="00F65626" w:rsidRPr="000216C3" w:rsidRDefault="00F65626" w:rsidP="0068372C">
            <w:pPr>
              <w:jc w:val="center"/>
              <w:rPr>
                <w:rFonts w:ascii="Arial" w:eastAsia="Calibri" w:hAnsi="Arial" w:cs="Arial"/>
                <w:b/>
                <w:i/>
                <w:sz w:val="24"/>
                <w:szCs w:val="24"/>
              </w:rPr>
            </w:pPr>
            <w:r w:rsidRPr="000216C3">
              <w:rPr>
                <w:rFonts w:ascii="Arial" w:eastAsia="Calibri" w:hAnsi="Arial" w:cs="Arial"/>
                <w:b/>
                <w:i/>
                <w:sz w:val="24"/>
                <w:szCs w:val="24"/>
              </w:rPr>
              <w:t>R. br.</w:t>
            </w:r>
          </w:p>
        </w:tc>
        <w:tc>
          <w:tcPr>
            <w:tcW w:w="4003" w:type="dxa"/>
            <w:shd w:val="clear" w:color="auto" w:fill="D9E2F3" w:themeFill="accent5" w:themeFillTint="33"/>
            <w:vAlign w:val="center"/>
          </w:tcPr>
          <w:p w14:paraId="1728BBEC" w14:textId="77777777" w:rsidR="00F65626" w:rsidRPr="000216C3" w:rsidRDefault="00F65626" w:rsidP="0068372C">
            <w:pPr>
              <w:jc w:val="center"/>
              <w:rPr>
                <w:rFonts w:ascii="Arial" w:eastAsia="Calibri" w:hAnsi="Arial" w:cs="Arial"/>
                <w:b/>
                <w:i/>
                <w:sz w:val="24"/>
                <w:szCs w:val="24"/>
              </w:rPr>
            </w:pPr>
            <w:r w:rsidRPr="000216C3">
              <w:rPr>
                <w:rFonts w:ascii="Arial" w:eastAsia="Calibri" w:hAnsi="Arial" w:cs="Arial"/>
                <w:b/>
                <w:i/>
                <w:sz w:val="24"/>
                <w:szCs w:val="24"/>
              </w:rPr>
              <w:t>Vrsta prava</w:t>
            </w:r>
          </w:p>
        </w:tc>
        <w:tc>
          <w:tcPr>
            <w:tcW w:w="2234" w:type="dxa"/>
            <w:shd w:val="clear" w:color="auto" w:fill="D9E2F3" w:themeFill="accent5" w:themeFillTint="33"/>
            <w:vAlign w:val="center"/>
          </w:tcPr>
          <w:p w14:paraId="10BE08D5" w14:textId="77777777" w:rsidR="00F65626" w:rsidRPr="000216C3" w:rsidRDefault="00F65626" w:rsidP="0068372C">
            <w:pPr>
              <w:jc w:val="center"/>
              <w:rPr>
                <w:rFonts w:ascii="Arial" w:eastAsia="Calibri" w:hAnsi="Arial" w:cs="Arial"/>
                <w:b/>
                <w:i/>
                <w:sz w:val="24"/>
                <w:szCs w:val="24"/>
              </w:rPr>
            </w:pPr>
            <w:r w:rsidRPr="000216C3">
              <w:rPr>
                <w:rFonts w:ascii="Arial" w:eastAsia="Calibri" w:hAnsi="Arial" w:cs="Arial"/>
                <w:b/>
                <w:i/>
                <w:sz w:val="24"/>
                <w:szCs w:val="24"/>
              </w:rPr>
              <w:t>Iznos isplate (kn)</w:t>
            </w:r>
          </w:p>
        </w:tc>
        <w:tc>
          <w:tcPr>
            <w:tcW w:w="1134" w:type="dxa"/>
            <w:shd w:val="clear" w:color="auto" w:fill="D9E2F3" w:themeFill="accent5" w:themeFillTint="33"/>
            <w:vAlign w:val="center"/>
          </w:tcPr>
          <w:p w14:paraId="65657A6A" w14:textId="77777777" w:rsidR="00F65626" w:rsidRPr="000216C3" w:rsidRDefault="00F65626" w:rsidP="0068372C">
            <w:pPr>
              <w:jc w:val="center"/>
              <w:rPr>
                <w:rFonts w:ascii="Arial" w:eastAsia="Calibri" w:hAnsi="Arial" w:cs="Arial"/>
                <w:b/>
                <w:i/>
                <w:sz w:val="24"/>
                <w:szCs w:val="24"/>
              </w:rPr>
            </w:pPr>
            <w:r w:rsidRPr="000216C3">
              <w:rPr>
                <w:rFonts w:ascii="Arial" w:eastAsia="Calibri" w:hAnsi="Arial" w:cs="Arial"/>
                <w:b/>
                <w:i/>
                <w:sz w:val="24"/>
                <w:szCs w:val="24"/>
              </w:rPr>
              <w:t>%</w:t>
            </w:r>
          </w:p>
        </w:tc>
      </w:tr>
      <w:tr w:rsidR="00A96D00" w:rsidRPr="000216C3" w14:paraId="3CB6D344" w14:textId="77777777" w:rsidTr="00897975">
        <w:trPr>
          <w:trHeight w:val="397"/>
        </w:trPr>
        <w:tc>
          <w:tcPr>
            <w:tcW w:w="851" w:type="dxa"/>
            <w:vAlign w:val="center"/>
          </w:tcPr>
          <w:p w14:paraId="49D773F9" w14:textId="77777777" w:rsidR="00A96D00" w:rsidRPr="000216C3" w:rsidRDefault="00A96D00" w:rsidP="00897975">
            <w:pPr>
              <w:jc w:val="center"/>
              <w:rPr>
                <w:rFonts w:ascii="Arial" w:eastAsia="Calibri" w:hAnsi="Arial" w:cs="Arial"/>
                <w:i/>
                <w:sz w:val="24"/>
                <w:szCs w:val="24"/>
              </w:rPr>
            </w:pPr>
            <w:r w:rsidRPr="000216C3">
              <w:rPr>
                <w:rFonts w:ascii="Arial" w:eastAsia="Calibri" w:hAnsi="Arial" w:cs="Arial"/>
                <w:i/>
                <w:sz w:val="24"/>
                <w:szCs w:val="24"/>
              </w:rPr>
              <w:t>1.</w:t>
            </w:r>
          </w:p>
        </w:tc>
        <w:tc>
          <w:tcPr>
            <w:tcW w:w="4003" w:type="dxa"/>
            <w:vAlign w:val="center"/>
          </w:tcPr>
          <w:p w14:paraId="6988F438" w14:textId="77777777" w:rsidR="00A96D00" w:rsidRPr="000216C3" w:rsidRDefault="00A96D00" w:rsidP="00897975">
            <w:pPr>
              <w:rPr>
                <w:rFonts w:ascii="Arial" w:eastAsia="Calibri" w:hAnsi="Arial" w:cs="Arial"/>
                <w:i/>
                <w:sz w:val="24"/>
                <w:szCs w:val="24"/>
              </w:rPr>
            </w:pPr>
            <w:r w:rsidRPr="000216C3">
              <w:rPr>
                <w:rFonts w:ascii="Arial" w:eastAsia="Calibri" w:hAnsi="Arial" w:cs="Arial"/>
                <w:i/>
                <w:sz w:val="24"/>
                <w:szCs w:val="24"/>
              </w:rPr>
              <w:t>Neisplaćene plaće i naknade plaće</w:t>
            </w:r>
          </w:p>
        </w:tc>
        <w:tc>
          <w:tcPr>
            <w:tcW w:w="2234" w:type="dxa"/>
            <w:vAlign w:val="center"/>
          </w:tcPr>
          <w:p w14:paraId="460DE8B4" w14:textId="70F5D363" w:rsidR="00A96D00" w:rsidRPr="000216C3" w:rsidRDefault="00C22EB5" w:rsidP="00897975">
            <w:pPr>
              <w:jc w:val="right"/>
              <w:rPr>
                <w:rFonts w:ascii="Arial" w:eastAsia="Calibri" w:hAnsi="Arial" w:cs="Arial"/>
                <w:i/>
                <w:sz w:val="24"/>
                <w:szCs w:val="24"/>
              </w:rPr>
            </w:pPr>
            <w:r>
              <w:rPr>
                <w:rFonts w:ascii="Arial" w:eastAsia="Calibri" w:hAnsi="Arial" w:cs="Arial"/>
                <w:i/>
                <w:sz w:val="24"/>
                <w:szCs w:val="24"/>
              </w:rPr>
              <w:t>8.752.634</w:t>
            </w:r>
          </w:p>
        </w:tc>
        <w:tc>
          <w:tcPr>
            <w:tcW w:w="1134" w:type="dxa"/>
            <w:vAlign w:val="center"/>
          </w:tcPr>
          <w:p w14:paraId="1EA50B7F" w14:textId="37244AC4" w:rsidR="00A96D00" w:rsidRPr="000216C3" w:rsidRDefault="00C22EB5" w:rsidP="00897975">
            <w:pPr>
              <w:jc w:val="right"/>
              <w:rPr>
                <w:rFonts w:ascii="Arial" w:eastAsia="Calibri" w:hAnsi="Arial" w:cs="Arial"/>
                <w:i/>
                <w:sz w:val="24"/>
                <w:szCs w:val="24"/>
              </w:rPr>
            </w:pPr>
            <w:r>
              <w:rPr>
                <w:rFonts w:ascii="Arial" w:eastAsia="Calibri" w:hAnsi="Arial" w:cs="Arial"/>
                <w:i/>
                <w:sz w:val="24"/>
                <w:szCs w:val="24"/>
              </w:rPr>
              <w:t>51,21</w:t>
            </w:r>
          </w:p>
        </w:tc>
      </w:tr>
      <w:tr w:rsidR="00F65626" w:rsidRPr="000216C3" w14:paraId="02B6E072" w14:textId="77777777" w:rsidTr="00897975">
        <w:trPr>
          <w:trHeight w:val="397"/>
        </w:trPr>
        <w:tc>
          <w:tcPr>
            <w:tcW w:w="851" w:type="dxa"/>
            <w:vAlign w:val="center"/>
          </w:tcPr>
          <w:p w14:paraId="4CD3A029" w14:textId="77777777" w:rsidR="00F65626" w:rsidRPr="000216C3" w:rsidRDefault="00F65626" w:rsidP="00897975">
            <w:pPr>
              <w:jc w:val="center"/>
              <w:rPr>
                <w:rFonts w:ascii="Arial" w:eastAsia="Calibri" w:hAnsi="Arial" w:cs="Arial"/>
                <w:i/>
                <w:sz w:val="24"/>
                <w:szCs w:val="24"/>
              </w:rPr>
            </w:pPr>
            <w:r w:rsidRPr="000216C3">
              <w:rPr>
                <w:rFonts w:ascii="Arial" w:eastAsia="Calibri" w:hAnsi="Arial" w:cs="Arial"/>
                <w:i/>
                <w:sz w:val="24"/>
                <w:szCs w:val="24"/>
              </w:rPr>
              <w:t>2.</w:t>
            </w:r>
          </w:p>
        </w:tc>
        <w:tc>
          <w:tcPr>
            <w:tcW w:w="4003" w:type="dxa"/>
            <w:vAlign w:val="center"/>
          </w:tcPr>
          <w:p w14:paraId="6DB4112B" w14:textId="77777777" w:rsidR="00F65626" w:rsidRPr="000216C3" w:rsidRDefault="00F65626" w:rsidP="00897975">
            <w:pPr>
              <w:rPr>
                <w:rFonts w:ascii="Arial" w:eastAsia="Calibri" w:hAnsi="Arial" w:cs="Arial"/>
                <w:i/>
                <w:sz w:val="24"/>
                <w:szCs w:val="24"/>
              </w:rPr>
            </w:pPr>
            <w:r w:rsidRPr="000216C3">
              <w:rPr>
                <w:rFonts w:ascii="Arial" w:eastAsia="Calibri" w:hAnsi="Arial" w:cs="Arial"/>
                <w:i/>
                <w:sz w:val="24"/>
                <w:szCs w:val="24"/>
              </w:rPr>
              <w:t>Doprinosi</w:t>
            </w:r>
          </w:p>
        </w:tc>
        <w:tc>
          <w:tcPr>
            <w:tcW w:w="2234" w:type="dxa"/>
            <w:vAlign w:val="center"/>
          </w:tcPr>
          <w:p w14:paraId="30039B61" w14:textId="69B4512B" w:rsidR="00F65626" w:rsidRPr="000216C3" w:rsidRDefault="00C22EB5" w:rsidP="00897975">
            <w:pPr>
              <w:jc w:val="right"/>
              <w:rPr>
                <w:rFonts w:ascii="Arial" w:eastAsia="Calibri" w:hAnsi="Arial" w:cs="Arial"/>
                <w:i/>
                <w:sz w:val="24"/>
                <w:szCs w:val="24"/>
              </w:rPr>
            </w:pPr>
            <w:r>
              <w:rPr>
                <w:rFonts w:ascii="Arial" w:eastAsia="Calibri" w:hAnsi="Arial" w:cs="Arial"/>
                <w:i/>
                <w:sz w:val="24"/>
                <w:szCs w:val="24"/>
              </w:rPr>
              <w:t>1.460.865</w:t>
            </w:r>
          </w:p>
        </w:tc>
        <w:tc>
          <w:tcPr>
            <w:tcW w:w="1134" w:type="dxa"/>
            <w:vAlign w:val="center"/>
          </w:tcPr>
          <w:p w14:paraId="156C9C5A" w14:textId="4ACE5703" w:rsidR="00F65626" w:rsidRPr="000216C3" w:rsidRDefault="00C22EB5" w:rsidP="00C22EB5">
            <w:pPr>
              <w:jc w:val="right"/>
              <w:rPr>
                <w:rFonts w:ascii="Arial" w:eastAsia="Calibri" w:hAnsi="Arial" w:cs="Arial"/>
                <w:i/>
                <w:sz w:val="24"/>
                <w:szCs w:val="24"/>
              </w:rPr>
            </w:pPr>
            <w:r>
              <w:rPr>
                <w:rFonts w:ascii="Arial" w:eastAsia="Calibri" w:hAnsi="Arial" w:cs="Arial"/>
                <w:i/>
                <w:sz w:val="24"/>
                <w:szCs w:val="24"/>
              </w:rPr>
              <w:t>8,55</w:t>
            </w:r>
          </w:p>
        </w:tc>
      </w:tr>
      <w:tr w:rsidR="00F65626" w:rsidRPr="000216C3" w14:paraId="5973FBD7" w14:textId="77777777" w:rsidTr="00897975">
        <w:trPr>
          <w:trHeight w:val="397"/>
        </w:trPr>
        <w:tc>
          <w:tcPr>
            <w:tcW w:w="851" w:type="dxa"/>
            <w:vAlign w:val="center"/>
          </w:tcPr>
          <w:p w14:paraId="3CCD2E49" w14:textId="77777777" w:rsidR="00F65626" w:rsidRPr="000216C3" w:rsidRDefault="00F65626" w:rsidP="00897975">
            <w:pPr>
              <w:jc w:val="center"/>
              <w:rPr>
                <w:rFonts w:ascii="Arial" w:eastAsia="Calibri" w:hAnsi="Arial" w:cs="Arial"/>
                <w:i/>
                <w:sz w:val="24"/>
                <w:szCs w:val="24"/>
              </w:rPr>
            </w:pPr>
            <w:r w:rsidRPr="000216C3">
              <w:rPr>
                <w:rFonts w:ascii="Arial" w:eastAsia="Calibri" w:hAnsi="Arial" w:cs="Arial"/>
                <w:i/>
                <w:sz w:val="24"/>
                <w:szCs w:val="24"/>
              </w:rPr>
              <w:t>3.</w:t>
            </w:r>
          </w:p>
        </w:tc>
        <w:tc>
          <w:tcPr>
            <w:tcW w:w="4003" w:type="dxa"/>
            <w:vAlign w:val="center"/>
          </w:tcPr>
          <w:p w14:paraId="26757B31" w14:textId="77777777" w:rsidR="00F65626" w:rsidRPr="000216C3" w:rsidRDefault="00F65626" w:rsidP="00897975">
            <w:pPr>
              <w:rPr>
                <w:rFonts w:ascii="Arial" w:eastAsia="Calibri" w:hAnsi="Arial" w:cs="Arial"/>
                <w:i/>
                <w:sz w:val="24"/>
                <w:szCs w:val="24"/>
              </w:rPr>
            </w:pPr>
            <w:r w:rsidRPr="000216C3">
              <w:rPr>
                <w:rFonts w:ascii="Arial" w:eastAsia="Calibri" w:hAnsi="Arial" w:cs="Arial"/>
                <w:i/>
                <w:sz w:val="24"/>
                <w:szCs w:val="24"/>
              </w:rPr>
              <w:t>Otpremnine</w:t>
            </w:r>
          </w:p>
        </w:tc>
        <w:tc>
          <w:tcPr>
            <w:tcW w:w="2234" w:type="dxa"/>
            <w:vAlign w:val="center"/>
          </w:tcPr>
          <w:p w14:paraId="0403DB06" w14:textId="5173BEF8" w:rsidR="00F65626" w:rsidRPr="000216C3" w:rsidRDefault="00C22EB5" w:rsidP="00897975">
            <w:pPr>
              <w:jc w:val="right"/>
              <w:rPr>
                <w:rFonts w:ascii="Arial" w:eastAsia="Calibri" w:hAnsi="Arial" w:cs="Arial"/>
                <w:i/>
                <w:sz w:val="24"/>
                <w:szCs w:val="24"/>
              </w:rPr>
            </w:pPr>
            <w:r>
              <w:rPr>
                <w:rFonts w:ascii="Arial" w:eastAsia="Calibri" w:hAnsi="Arial" w:cs="Arial"/>
                <w:i/>
                <w:sz w:val="24"/>
                <w:szCs w:val="24"/>
              </w:rPr>
              <w:t>6.878.053</w:t>
            </w:r>
          </w:p>
        </w:tc>
        <w:tc>
          <w:tcPr>
            <w:tcW w:w="1134" w:type="dxa"/>
            <w:vAlign w:val="center"/>
          </w:tcPr>
          <w:p w14:paraId="22F62EF4" w14:textId="301491EB" w:rsidR="00F65626" w:rsidRPr="000216C3" w:rsidRDefault="00C22EB5" w:rsidP="00897975">
            <w:pPr>
              <w:jc w:val="right"/>
              <w:rPr>
                <w:rFonts w:ascii="Arial" w:eastAsia="Calibri" w:hAnsi="Arial" w:cs="Arial"/>
                <w:i/>
                <w:sz w:val="24"/>
                <w:szCs w:val="24"/>
              </w:rPr>
            </w:pPr>
            <w:r>
              <w:rPr>
                <w:rFonts w:ascii="Arial" w:eastAsia="Calibri" w:hAnsi="Arial" w:cs="Arial"/>
                <w:i/>
                <w:sz w:val="24"/>
                <w:szCs w:val="24"/>
              </w:rPr>
              <w:t>40,24</w:t>
            </w:r>
          </w:p>
        </w:tc>
      </w:tr>
    </w:tbl>
    <w:p w14:paraId="51913F98" w14:textId="77777777" w:rsidR="00F65626" w:rsidRPr="000216C3" w:rsidRDefault="00F65626" w:rsidP="00F65626">
      <w:pPr>
        <w:spacing w:after="120" w:line="240" w:lineRule="auto"/>
        <w:ind w:left="1560" w:hanging="1560"/>
        <w:rPr>
          <w:rFonts w:ascii="Arial" w:eastAsia="Calibri" w:hAnsi="Arial" w:cs="Arial"/>
          <w:sz w:val="24"/>
          <w:szCs w:val="24"/>
        </w:rPr>
      </w:pPr>
    </w:p>
    <w:p w14:paraId="3F2FF72B" w14:textId="77777777" w:rsidR="00897975" w:rsidRDefault="00897975" w:rsidP="00DB3035">
      <w:pPr>
        <w:rPr>
          <w:rFonts w:ascii="Arial" w:hAnsi="Arial" w:cs="Arial"/>
          <w:b/>
          <w:sz w:val="24"/>
          <w:szCs w:val="24"/>
        </w:rPr>
      </w:pPr>
    </w:p>
    <w:p w14:paraId="474BD7E7" w14:textId="52F58223" w:rsidR="00CF5DAC" w:rsidRPr="000216C3" w:rsidRDefault="00C343D4" w:rsidP="00204D4B">
      <w:pPr>
        <w:pStyle w:val="Naslov4"/>
        <w:rPr>
          <w:rFonts w:eastAsia="Calibri"/>
          <w:color w:val="000000" w:themeColor="text1"/>
        </w:rPr>
      </w:pPr>
      <w:bookmarkStart w:id="19" w:name="_Toc128569200"/>
      <w:r w:rsidRPr="00897975">
        <w:t xml:space="preserve">Grafički prikaz </w:t>
      </w:r>
      <w:r w:rsidR="00DA1B68" w:rsidRPr="00897975">
        <w:rPr>
          <w:noProof/>
        </w:rPr>
        <w:fldChar w:fldCharType="begin"/>
      </w:r>
      <w:r w:rsidR="00DA1B68" w:rsidRPr="00897975">
        <w:rPr>
          <w:noProof/>
        </w:rPr>
        <w:instrText xml:space="preserve"> SEQ Grafički_prikaz \* ARABIC </w:instrText>
      </w:r>
      <w:r w:rsidR="00DA1B68" w:rsidRPr="00897975">
        <w:rPr>
          <w:noProof/>
        </w:rPr>
        <w:fldChar w:fldCharType="separate"/>
      </w:r>
      <w:r w:rsidR="001352B4">
        <w:rPr>
          <w:noProof/>
        </w:rPr>
        <w:t>2</w:t>
      </w:r>
      <w:r w:rsidR="00DA1B68" w:rsidRPr="00897975">
        <w:rPr>
          <w:noProof/>
        </w:rPr>
        <w:fldChar w:fldCharType="end"/>
      </w:r>
      <w:r w:rsidRPr="00897975">
        <w:t>:</w:t>
      </w:r>
      <w:r w:rsidRPr="000216C3">
        <w:t xml:space="preserve"> </w:t>
      </w:r>
      <w:r w:rsidRPr="00204D4B">
        <w:rPr>
          <w:b w:val="0"/>
        </w:rPr>
        <w:t>P</w:t>
      </w:r>
      <w:r w:rsidRPr="00204D4B">
        <w:rPr>
          <w:rFonts w:eastAsia="Calibri"/>
          <w:b w:val="0"/>
          <w:color w:val="000000" w:themeColor="text1"/>
        </w:rPr>
        <w:t>rovedba</w:t>
      </w:r>
      <w:r w:rsidR="00F65626" w:rsidRPr="00204D4B">
        <w:rPr>
          <w:rFonts w:eastAsia="Calibri"/>
          <w:b w:val="0"/>
          <w:color w:val="000000" w:themeColor="text1"/>
        </w:rPr>
        <w:t xml:space="preserve"> Zakona - prema vrsti</w:t>
      </w:r>
      <w:r w:rsidR="00CF5DAC" w:rsidRPr="00204D4B">
        <w:rPr>
          <w:rFonts w:eastAsia="Calibri"/>
          <w:b w:val="0"/>
          <w:color w:val="000000" w:themeColor="text1"/>
        </w:rPr>
        <w:t xml:space="preserve"> isplaćenog prava</w:t>
      </w:r>
      <w:bookmarkEnd w:id="19"/>
    </w:p>
    <w:p w14:paraId="0B6DC2DA" w14:textId="77777777" w:rsidR="00CF5DAC" w:rsidRPr="000216C3" w:rsidRDefault="00CF5DAC" w:rsidP="00CF5DAC">
      <w:pPr>
        <w:spacing w:after="120" w:line="240" w:lineRule="auto"/>
        <w:rPr>
          <w:rFonts w:ascii="Arial" w:eastAsia="Calibri" w:hAnsi="Arial" w:cs="Arial"/>
          <w:b/>
          <w:i/>
          <w:color w:val="000000" w:themeColor="text1"/>
          <w:sz w:val="24"/>
          <w:szCs w:val="24"/>
        </w:rPr>
      </w:pPr>
    </w:p>
    <w:p w14:paraId="0CD8ECAE" w14:textId="7A775625" w:rsidR="00F65626" w:rsidRPr="00F65626" w:rsidRDefault="00F65626" w:rsidP="00F65626">
      <w:pPr>
        <w:spacing w:after="0" w:line="240" w:lineRule="auto"/>
        <w:jc w:val="both"/>
        <w:rPr>
          <w:rFonts w:ascii="Arial" w:eastAsia="Calibri" w:hAnsi="Arial" w:cs="Arial"/>
          <w:noProof/>
          <w:lang w:eastAsia="hr-HR"/>
        </w:rPr>
      </w:pPr>
      <w:r w:rsidRPr="00F65626">
        <w:rPr>
          <w:rFonts w:ascii="Arial" w:eastAsia="Calibri" w:hAnsi="Arial" w:cs="Arial"/>
          <w:noProof/>
          <w:lang w:eastAsia="hr-HR"/>
        </w:rPr>
        <w:tab/>
      </w:r>
      <w:r w:rsidRPr="00F65626">
        <w:rPr>
          <w:rFonts w:ascii="Arial" w:eastAsia="Calibri" w:hAnsi="Arial" w:cs="Arial"/>
          <w:noProof/>
          <w:lang w:eastAsia="hr-HR"/>
        </w:rPr>
        <w:tab/>
      </w:r>
      <w:r w:rsidR="00C22EB5">
        <w:rPr>
          <w:noProof/>
          <w:lang w:eastAsia="hr-HR"/>
        </w:rPr>
        <w:drawing>
          <wp:inline distT="0" distB="0" distL="0" distR="0" wp14:anchorId="4F30B8DC" wp14:editId="21A0C336">
            <wp:extent cx="4572000" cy="2735885"/>
            <wp:effectExtent l="0" t="0" r="0" b="7620"/>
            <wp:docPr id="4" name="Grafikon 4">
              <a:extLst xmlns:a="http://schemas.openxmlformats.org/drawingml/2006/main">
                <a:ext uri="{FF2B5EF4-FFF2-40B4-BE49-F238E27FC236}">
                  <a16:creationId xmlns:a16="http://schemas.microsoft.com/office/drawing/2014/main" id="{00000000-0008-0000-04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13441C" w14:textId="77777777" w:rsidR="00B5654C" w:rsidRDefault="00B5654C" w:rsidP="004F6EA8">
      <w:pPr>
        <w:pStyle w:val="Naslov2"/>
        <w:ind w:left="720"/>
        <w:rPr>
          <w:rFonts w:ascii="Arial" w:eastAsia="Calibri" w:hAnsi="Arial" w:cs="Arial"/>
          <w:sz w:val="24"/>
          <w:szCs w:val="24"/>
        </w:rPr>
      </w:pPr>
    </w:p>
    <w:p w14:paraId="160B7D1A" w14:textId="77777777" w:rsidR="00F65626" w:rsidRPr="000216C3" w:rsidRDefault="00B86B51" w:rsidP="004F6EA8">
      <w:pPr>
        <w:pStyle w:val="Naslov2"/>
        <w:ind w:left="720"/>
        <w:rPr>
          <w:rFonts w:ascii="Arial" w:eastAsia="Calibri" w:hAnsi="Arial" w:cs="Arial"/>
          <w:sz w:val="24"/>
          <w:szCs w:val="24"/>
        </w:rPr>
      </w:pPr>
      <w:bookmarkStart w:id="20" w:name="_Toc128569147"/>
      <w:r w:rsidRPr="000216C3">
        <w:rPr>
          <w:rFonts w:ascii="Arial" w:eastAsia="Calibri" w:hAnsi="Arial" w:cs="Arial"/>
          <w:sz w:val="24"/>
          <w:szCs w:val="24"/>
        </w:rPr>
        <w:lastRenderedPageBreak/>
        <w:t xml:space="preserve">3.  </w:t>
      </w:r>
      <w:r w:rsidR="00F65626" w:rsidRPr="000216C3">
        <w:rPr>
          <w:rFonts w:ascii="Arial" w:eastAsia="Calibri" w:hAnsi="Arial" w:cs="Arial"/>
          <w:sz w:val="24"/>
          <w:szCs w:val="24"/>
        </w:rPr>
        <w:t xml:space="preserve">Provedba Zakona – prema povratu sredstava u </w:t>
      </w:r>
      <w:r w:rsidR="0028712E" w:rsidRPr="000216C3">
        <w:rPr>
          <w:rFonts w:ascii="Arial" w:eastAsia="Calibri" w:hAnsi="Arial" w:cs="Arial"/>
          <w:sz w:val="24"/>
          <w:szCs w:val="24"/>
        </w:rPr>
        <w:t>d</w:t>
      </w:r>
      <w:r w:rsidR="00F65626" w:rsidRPr="000216C3">
        <w:rPr>
          <w:rFonts w:ascii="Arial" w:eastAsia="Calibri" w:hAnsi="Arial" w:cs="Arial"/>
          <w:sz w:val="24"/>
          <w:szCs w:val="24"/>
        </w:rPr>
        <w:t>ržavni proračun</w:t>
      </w:r>
      <w:bookmarkEnd w:id="20"/>
    </w:p>
    <w:p w14:paraId="5E28CAF3" w14:textId="77777777" w:rsidR="00B5654C" w:rsidRDefault="00B5654C" w:rsidP="00F65626">
      <w:pPr>
        <w:spacing w:after="120" w:line="240" w:lineRule="auto"/>
        <w:jc w:val="both"/>
        <w:rPr>
          <w:rFonts w:ascii="Arial" w:eastAsia="Calibri" w:hAnsi="Arial" w:cs="Arial"/>
          <w:sz w:val="24"/>
          <w:szCs w:val="24"/>
        </w:rPr>
      </w:pPr>
    </w:p>
    <w:p w14:paraId="51CB06A4" w14:textId="77777777" w:rsidR="00F65626" w:rsidRPr="000216C3" w:rsidRDefault="00F65626" w:rsidP="00F65626">
      <w:pPr>
        <w:spacing w:after="120" w:line="240" w:lineRule="auto"/>
        <w:jc w:val="both"/>
        <w:rPr>
          <w:rFonts w:ascii="Arial" w:eastAsia="Calibri" w:hAnsi="Arial" w:cs="Arial"/>
          <w:sz w:val="24"/>
          <w:szCs w:val="24"/>
        </w:rPr>
      </w:pPr>
      <w:r w:rsidRPr="006E18E0">
        <w:rPr>
          <w:rFonts w:ascii="Arial" w:eastAsia="Calibri" w:hAnsi="Arial" w:cs="Arial"/>
          <w:sz w:val="24"/>
          <w:szCs w:val="24"/>
        </w:rPr>
        <w:t>Povrat</w:t>
      </w:r>
      <w:r w:rsidRPr="000216C3">
        <w:rPr>
          <w:rFonts w:ascii="Arial" w:eastAsia="Calibri" w:hAnsi="Arial" w:cs="Arial"/>
          <w:sz w:val="24"/>
          <w:szCs w:val="24"/>
        </w:rPr>
        <w:t xml:space="preserve"> sredstava u </w:t>
      </w:r>
      <w:r w:rsidR="007F5BB4" w:rsidRPr="000216C3">
        <w:rPr>
          <w:rFonts w:ascii="Arial" w:eastAsia="Calibri" w:hAnsi="Arial" w:cs="Arial"/>
          <w:sz w:val="24"/>
          <w:szCs w:val="24"/>
        </w:rPr>
        <w:t>d</w:t>
      </w:r>
      <w:r w:rsidRPr="000216C3">
        <w:rPr>
          <w:rFonts w:ascii="Arial" w:eastAsia="Calibri" w:hAnsi="Arial" w:cs="Arial"/>
          <w:sz w:val="24"/>
          <w:szCs w:val="24"/>
        </w:rPr>
        <w:t>ržavni proračun izvršava se prema dinamici pojedinog stečajnog postupka, djelomičnom ili završnom diobom stečajne mase. Zbog duljine trajanja stečajnog postupka, veći dio ostvarenog povrata sredstava odnosi se na isplate izvršene u ranijim godinama.</w:t>
      </w:r>
    </w:p>
    <w:p w14:paraId="74CAA441" w14:textId="6B088F2F" w:rsidR="00F65626" w:rsidRPr="000216C3" w:rsidRDefault="00F65626" w:rsidP="00F65626">
      <w:pPr>
        <w:spacing w:after="0" w:line="240" w:lineRule="auto"/>
        <w:jc w:val="both"/>
        <w:rPr>
          <w:rFonts w:ascii="Arial" w:eastAsia="Calibri" w:hAnsi="Arial" w:cs="Arial"/>
          <w:sz w:val="24"/>
          <w:szCs w:val="24"/>
        </w:rPr>
      </w:pPr>
      <w:r w:rsidRPr="000216C3">
        <w:rPr>
          <w:rFonts w:ascii="Arial" w:eastAsia="Calibri" w:hAnsi="Arial" w:cs="Arial"/>
          <w:sz w:val="24"/>
          <w:szCs w:val="24"/>
        </w:rPr>
        <w:t xml:space="preserve">U </w:t>
      </w:r>
      <w:r w:rsidR="00C343D4" w:rsidRPr="000216C3">
        <w:rPr>
          <w:rFonts w:ascii="Arial" w:eastAsia="Calibri" w:hAnsi="Arial" w:cs="Arial"/>
          <w:sz w:val="24"/>
          <w:szCs w:val="24"/>
        </w:rPr>
        <w:t>sljedećoj tablici</w:t>
      </w:r>
      <w:r w:rsidRPr="000216C3">
        <w:rPr>
          <w:rFonts w:ascii="Arial" w:eastAsia="Calibri" w:hAnsi="Arial" w:cs="Arial"/>
          <w:sz w:val="24"/>
          <w:szCs w:val="24"/>
        </w:rPr>
        <w:t xml:space="preserve"> daje se usporedni pregled provedbe Zakona, prema ostvarenom povratu sredstava</w:t>
      </w:r>
      <w:r w:rsidR="00C343D4" w:rsidRPr="000216C3">
        <w:rPr>
          <w:rFonts w:ascii="Arial" w:eastAsia="Calibri" w:hAnsi="Arial" w:cs="Arial"/>
          <w:sz w:val="24"/>
          <w:szCs w:val="24"/>
        </w:rPr>
        <w:t xml:space="preserve"> od </w:t>
      </w:r>
      <w:r w:rsidR="001D6F19">
        <w:rPr>
          <w:rFonts w:ascii="Arial" w:eastAsia="Calibri" w:hAnsi="Arial" w:cs="Arial"/>
          <w:sz w:val="24"/>
          <w:szCs w:val="24"/>
        </w:rPr>
        <w:t>2012. godine do izvještajne 202</w:t>
      </w:r>
      <w:r w:rsidR="006E18E0">
        <w:rPr>
          <w:rFonts w:ascii="Arial" w:eastAsia="Calibri" w:hAnsi="Arial" w:cs="Arial"/>
          <w:sz w:val="24"/>
          <w:szCs w:val="24"/>
        </w:rPr>
        <w:t>2</w:t>
      </w:r>
      <w:r w:rsidR="00C343D4" w:rsidRPr="000216C3">
        <w:rPr>
          <w:rFonts w:ascii="Arial" w:eastAsia="Calibri" w:hAnsi="Arial" w:cs="Arial"/>
          <w:sz w:val="24"/>
          <w:szCs w:val="24"/>
        </w:rPr>
        <w:t>. godine</w:t>
      </w:r>
      <w:r w:rsidRPr="000216C3">
        <w:rPr>
          <w:rFonts w:ascii="Arial" w:eastAsia="Calibri" w:hAnsi="Arial" w:cs="Arial"/>
          <w:sz w:val="24"/>
          <w:szCs w:val="24"/>
        </w:rPr>
        <w:t>:</w:t>
      </w:r>
    </w:p>
    <w:p w14:paraId="441C2680" w14:textId="77777777" w:rsidR="00F65626" w:rsidRPr="000216C3" w:rsidRDefault="00F65626" w:rsidP="00F65626">
      <w:pPr>
        <w:spacing w:after="0" w:line="240" w:lineRule="auto"/>
        <w:jc w:val="center"/>
        <w:rPr>
          <w:rFonts w:ascii="Arial" w:eastAsia="Calibri" w:hAnsi="Arial" w:cs="Arial"/>
          <w:b/>
          <w:i/>
          <w:sz w:val="24"/>
          <w:szCs w:val="24"/>
        </w:rPr>
      </w:pPr>
    </w:p>
    <w:p w14:paraId="467288A3" w14:textId="77777777" w:rsidR="00323E37" w:rsidRDefault="00323E37" w:rsidP="00E67FD0">
      <w:pPr>
        <w:pStyle w:val="Naslov4"/>
      </w:pPr>
    </w:p>
    <w:p w14:paraId="7DF061FB" w14:textId="5DFEB1E1" w:rsidR="00F65626" w:rsidRPr="006517E4" w:rsidRDefault="00C343D4" w:rsidP="00D30C0C">
      <w:pPr>
        <w:pStyle w:val="Naslov4"/>
        <w:jc w:val="both"/>
        <w:rPr>
          <w:rFonts w:eastAsia="Calibri"/>
          <w:i/>
        </w:rPr>
      </w:pPr>
      <w:bookmarkStart w:id="21" w:name="_Toc128569193"/>
      <w:r w:rsidRPr="004D30D4">
        <w:t xml:space="preserve">Tablica </w:t>
      </w:r>
      <w:r w:rsidR="00DA1B68" w:rsidRPr="004D30D4">
        <w:rPr>
          <w:i/>
          <w:noProof/>
        </w:rPr>
        <w:fldChar w:fldCharType="begin"/>
      </w:r>
      <w:r w:rsidR="00DA1B68" w:rsidRPr="004D30D4">
        <w:rPr>
          <w:noProof/>
        </w:rPr>
        <w:instrText xml:space="preserve"> SEQ Tablica \* ARABIC </w:instrText>
      </w:r>
      <w:r w:rsidR="00DA1B68" w:rsidRPr="004D30D4">
        <w:rPr>
          <w:i/>
          <w:noProof/>
        </w:rPr>
        <w:fldChar w:fldCharType="separate"/>
      </w:r>
      <w:r w:rsidR="001352B4">
        <w:rPr>
          <w:noProof/>
        </w:rPr>
        <w:t>7</w:t>
      </w:r>
      <w:r w:rsidR="00DA1B68" w:rsidRPr="004D30D4">
        <w:rPr>
          <w:i/>
          <w:noProof/>
        </w:rPr>
        <w:fldChar w:fldCharType="end"/>
      </w:r>
      <w:r w:rsidRPr="004D30D4">
        <w:t xml:space="preserve">: </w:t>
      </w:r>
      <w:r w:rsidR="00A204DC" w:rsidRPr="00ED3D77">
        <w:rPr>
          <w:rFonts w:eastAsia="Calibri"/>
          <w:b w:val="0"/>
        </w:rPr>
        <w:t>Usporedni p</w:t>
      </w:r>
      <w:r w:rsidR="00F65626" w:rsidRPr="00ED3D77">
        <w:rPr>
          <w:rFonts w:eastAsia="Calibri"/>
          <w:b w:val="0"/>
        </w:rPr>
        <w:t>regled provedbe Zakona - prema ostvarenom povratu sredstava</w:t>
      </w:r>
      <w:bookmarkEnd w:id="21"/>
      <w:r w:rsidR="00F65626" w:rsidRPr="00ED3D77">
        <w:rPr>
          <w:rFonts w:eastAsia="Calibri"/>
          <w:b w:val="0"/>
        </w:rPr>
        <w:t xml:space="preserve"> </w:t>
      </w:r>
    </w:p>
    <w:p w14:paraId="09EBD49F" w14:textId="77777777" w:rsidR="00F65626" w:rsidRPr="000216C3" w:rsidRDefault="00F65626" w:rsidP="00F65626">
      <w:pPr>
        <w:spacing w:after="0" w:line="240" w:lineRule="auto"/>
        <w:jc w:val="center"/>
        <w:rPr>
          <w:rFonts w:ascii="Arial" w:eastAsia="Calibri" w:hAnsi="Arial" w:cs="Arial"/>
          <w:i/>
          <w:sz w:val="24"/>
          <w:szCs w:val="24"/>
        </w:rPr>
      </w:pPr>
      <w:r w:rsidRPr="000216C3">
        <w:rPr>
          <w:rFonts w:ascii="Arial" w:eastAsia="Calibri" w:hAnsi="Arial" w:cs="Arial"/>
          <w:i/>
          <w:sz w:val="24"/>
          <w:szCs w:val="24"/>
        </w:rPr>
        <w:t xml:space="preserve">                                                                                                                                               </w:t>
      </w:r>
    </w:p>
    <w:tbl>
      <w:tblPr>
        <w:tblStyle w:val="Reetkatablice"/>
        <w:tblW w:w="0" w:type="auto"/>
        <w:tblLook w:val="04A0" w:firstRow="1" w:lastRow="0" w:firstColumn="1" w:lastColumn="0" w:noHBand="0" w:noVBand="1"/>
      </w:tblPr>
      <w:tblGrid>
        <w:gridCol w:w="2300"/>
        <w:gridCol w:w="2301"/>
        <w:gridCol w:w="2301"/>
        <w:gridCol w:w="2301"/>
      </w:tblGrid>
      <w:tr w:rsidR="00A204DC" w:rsidRPr="000216C3" w14:paraId="19E24579" w14:textId="77777777" w:rsidTr="0068372C">
        <w:trPr>
          <w:trHeight w:val="675"/>
        </w:trPr>
        <w:tc>
          <w:tcPr>
            <w:tcW w:w="2300" w:type="dxa"/>
            <w:shd w:val="clear" w:color="auto" w:fill="DEEAF6" w:themeFill="accent1" w:themeFillTint="33"/>
            <w:vAlign w:val="center"/>
          </w:tcPr>
          <w:p w14:paraId="374883BF" w14:textId="77777777" w:rsidR="00A204DC" w:rsidRPr="000216C3" w:rsidRDefault="00A204DC" w:rsidP="004B0E3C">
            <w:pPr>
              <w:jc w:val="center"/>
              <w:rPr>
                <w:rFonts w:ascii="Arial" w:eastAsia="Times New Roman" w:hAnsi="Arial" w:cs="Arial"/>
                <w:b/>
                <w:i/>
                <w:sz w:val="24"/>
                <w:szCs w:val="24"/>
                <w:lang w:eastAsia="hr-HR"/>
              </w:rPr>
            </w:pPr>
            <w:r w:rsidRPr="000216C3">
              <w:rPr>
                <w:rFonts w:ascii="Arial" w:eastAsia="Times New Roman" w:hAnsi="Arial" w:cs="Arial"/>
                <w:b/>
                <w:i/>
                <w:sz w:val="24"/>
                <w:szCs w:val="24"/>
                <w:lang w:eastAsia="hr-HR"/>
              </w:rPr>
              <w:t>Godina</w:t>
            </w:r>
          </w:p>
        </w:tc>
        <w:tc>
          <w:tcPr>
            <w:tcW w:w="2301" w:type="dxa"/>
            <w:shd w:val="clear" w:color="auto" w:fill="DEEAF6" w:themeFill="accent1" w:themeFillTint="33"/>
            <w:vAlign w:val="center"/>
          </w:tcPr>
          <w:p w14:paraId="73F301C3" w14:textId="77777777" w:rsidR="00A204DC" w:rsidRPr="000216C3" w:rsidRDefault="00A204DC" w:rsidP="004B0E3C">
            <w:pPr>
              <w:jc w:val="center"/>
              <w:rPr>
                <w:rFonts w:ascii="Arial" w:eastAsia="Times New Roman" w:hAnsi="Arial" w:cs="Arial"/>
                <w:b/>
                <w:i/>
                <w:sz w:val="24"/>
                <w:szCs w:val="24"/>
                <w:lang w:eastAsia="hr-HR"/>
              </w:rPr>
            </w:pPr>
            <w:r w:rsidRPr="000216C3">
              <w:rPr>
                <w:rFonts w:ascii="Arial" w:eastAsia="Times New Roman" w:hAnsi="Arial" w:cs="Arial"/>
                <w:b/>
                <w:i/>
                <w:sz w:val="24"/>
                <w:szCs w:val="24"/>
                <w:lang w:eastAsia="hr-HR"/>
              </w:rPr>
              <w:t>Povrat</w:t>
            </w:r>
            <w:r w:rsidR="00E2524C" w:rsidRPr="000216C3">
              <w:rPr>
                <w:rFonts w:ascii="Arial" w:eastAsia="Times New Roman" w:hAnsi="Arial" w:cs="Arial"/>
                <w:b/>
                <w:i/>
                <w:sz w:val="24"/>
                <w:szCs w:val="24"/>
                <w:lang w:eastAsia="hr-HR"/>
              </w:rPr>
              <w:t xml:space="preserve"> iz</w:t>
            </w:r>
            <w:r w:rsidRPr="000216C3">
              <w:rPr>
                <w:rFonts w:ascii="Arial" w:eastAsia="Times New Roman" w:hAnsi="Arial" w:cs="Arial"/>
                <w:b/>
                <w:i/>
                <w:sz w:val="24"/>
                <w:szCs w:val="24"/>
                <w:lang w:eastAsia="hr-HR"/>
              </w:rPr>
              <w:t xml:space="preserve"> ranijih isplata</w:t>
            </w:r>
          </w:p>
        </w:tc>
        <w:tc>
          <w:tcPr>
            <w:tcW w:w="2301" w:type="dxa"/>
            <w:shd w:val="clear" w:color="auto" w:fill="DEEAF6" w:themeFill="accent1" w:themeFillTint="33"/>
            <w:vAlign w:val="center"/>
          </w:tcPr>
          <w:p w14:paraId="4C978BB4" w14:textId="77777777" w:rsidR="00A204DC" w:rsidRPr="000216C3" w:rsidRDefault="00A204DC" w:rsidP="004B0E3C">
            <w:pPr>
              <w:jc w:val="center"/>
              <w:rPr>
                <w:rFonts w:ascii="Arial" w:eastAsia="Times New Roman" w:hAnsi="Arial" w:cs="Arial"/>
                <w:b/>
                <w:i/>
                <w:sz w:val="24"/>
                <w:szCs w:val="24"/>
                <w:lang w:eastAsia="hr-HR"/>
              </w:rPr>
            </w:pPr>
            <w:r w:rsidRPr="000216C3">
              <w:rPr>
                <w:rFonts w:ascii="Arial" w:eastAsia="Times New Roman" w:hAnsi="Arial" w:cs="Arial"/>
                <w:b/>
                <w:i/>
                <w:sz w:val="24"/>
                <w:szCs w:val="24"/>
                <w:lang w:eastAsia="hr-HR"/>
              </w:rPr>
              <w:t xml:space="preserve">Povrat </w:t>
            </w:r>
            <w:r w:rsidR="00E2524C" w:rsidRPr="000216C3">
              <w:rPr>
                <w:rFonts w:ascii="Arial" w:eastAsia="Times New Roman" w:hAnsi="Arial" w:cs="Arial"/>
                <w:b/>
                <w:i/>
                <w:sz w:val="24"/>
                <w:szCs w:val="24"/>
                <w:lang w:eastAsia="hr-HR"/>
              </w:rPr>
              <w:t>iz</w:t>
            </w:r>
            <w:r w:rsidRPr="000216C3">
              <w:rPr>
                <w:rFonts w:ascii="Arial" w:eastAsia="Times New Roman" w:hAnsi="Arial" w:cs="Arial"/>
                <w:b/>
                <w:i/>
                <w:sz w:val="24"/>
                <w:szCs w:val="24"/>
                <w:lang w:eastAsia="hr-HR"/>
              </w:rPr>
              <w:t xml:space="preserve"> tekućih isplata</w:t>
            </w:r>
          </w:p>
        </w:tc>
        <w:tc>
          <w:tcPr>
            <w:tcW w:w="2301" w:type="dxa"/>
            <w:shd w:val="clear" w:color="auto" w:fill="DEEAF6" w:themeFill="accent1" w:themeFillTint="33"/>
            <w:vAlign w:val="center"/>
          </w:tcPr>
          <w:p w14:paraId="6CD74796" w14:textId="77777777" w:rsidR="00A204DC" w:rsidRPr="000216C3" w:rsidRDefault="00A204DC" w:rsidP="004B0E3C">
            <w:pPr>
              <w:jc w:val="center"/>
              <w:rPr>
                <w:rFonts w:ascii="Arial" w:eastAsia="Times New Roman" w:hAnsi="Arial" w:cs="Arial"/>
                <w:b/>
                <w:i/>
                <w:sz w:val="24"/>
                <w:szCs w:val="24"/>
                <w:lang w:eastAsia="hr-HR"/>
              </w:rPr>
            </w:pPr>
            <w:r w:rsidRPr="000216C3">
              <w:rPr>
                <w:rFonts w:ascii="Arial" w:eastAsia="Times New Roman" w:hAnsi="Arial" w:cs="Arial"/>
                <w:b/>
                <w:i/>
                <w:sz w:val="24"/>
                <w:szCs w:val="24"/>
                <w:lang w:eastAsia="hr-HR"/>
              </w:rPr>
              <w:t>Ukupno povrat</w:t>
            </w:r>
          </w:p>
        </w:tc>
      </w:tr>
      <w:tr w:rsidR="00C810B4" w:rsidRPr="000216C3" w14:paraId="36CE6A13" w14:textId="77777777" w:rsidTr="0068372C">
        <w:trPr>
          <w:trHeight w:val="397"/>
        </w:trPr>
        <w:tc>
          <w:tcPr>
            <w:tcW w:w="2300" w:type="dxa"/>
            <w:vAlign w:val="center"/>
          </w:tcPr>
          <w:p w14:paraId="188FEFBA" w14:textId="5B8F0C2A" w:rsidR="00C810B4" w:rsidRPr="000216C3" w:rsidRDefault="006E18E0" w:rsidP="004B0E3C">
            <w:pPr>
              <w:jc w:val="center"/>
              <w:rPr>
                <w:rFonts w:ascii="Arial" w:eastAsia="Times New Roman" w:hAnsi="Arial" w:cs="Arial"/>
                <w:b/>
                <w:i/>
                <w:sz w:val="24"/>
                <w:szCs w:val="24"/>
                <w:lang w:eastAsia="hr-HR"/>
              </w:rPr>
            </w:pPr>
            <w:r>
              <w:rPr>
                <w:rFonts w:ascii="Arial" w:eastAsia="Times New Roman" w:hAnsi="Arial" w:cs="Arial"/>
                <w:b/>
                <w:i/>
                <w:sz w:val="24"/>
                <w:szCs w:val="24"/>
                <w:lang w:eastAsia="hr-HR"/>
              </w:rPr>
              <w:t>2022.</w:t>
            </w:r>
          </w:p>
        </w:tc>
        <w:tc>
          <w:tcPr>
            <w:tcW w:w="2301" w:type="dxa"/>
            <w:vAlign w:val="center"/>
          </w:tcPr>
          <w:p w14:paraId="64EC71F5" w14:textId="328B55E9" w:rsidR="00C810B4" w:rsidRPr="000216C3" w:rsidRDefault="006E18E0" w:rsidP="004B0E3C">
            <w:pPr>
              <w:jc w:val="center"/>
              <w:rPr>
                <w:rFonts w:ascii="Arial" w:eastAsia="Times New Roman" w:hAnsi="Arial" w:cs="Arial"/>
                <w:b/>
                <w:i/>
                <w:sz w:val="24"/>
                <w:szCs w:val="24"/>
                <w:lang w:eastAsia="hr-HR"/>
              </w:rPr>
            </w:pPr>
            <w:r>
              <w:rPr>
                <w:rFonts w:ascii="Arial" w:eastAsia="Times New Roman" w:hAnsi="Arial" w:cs="Arial"/>
                <w:b/>
                <w:i/>
                <w:sz w:val="24"/>
                <w:szCs w:val="24"/>
                <w:lang w:eastAsia="hr-HR"/>
              </w:rPr>
              <w:t>5.141.499</w:t>
            </w:r>
          </w:p>
        </w:tc>
        <w:tc>
          <w:tcPr>
            <w:tcW w:w="2301" w:type="dxa"/>
            <w:vAlign w:val="center"/>
          </w:tcPr>
          <w:p w14:paraId="5DDCB778" w14:textId="2FAB4D10" w:rsidR="00C810B4" w:rsidRPr="000216C3" w:rsidRDefault="006E18E0" w:rsidP="004B0E3C">
            <w:pPr>
              <w:jc w:val="center"/>
              <w:rPr>
                <w:rFonts w:ascii="Arial" w:eastAsia="Times New Roman" w:hAnsi="Arial" w:cs="Arial"/>
                <w:b/>
                <w:i/>
                <w:sz w:val="24"/>
                <w:szCs w:val="24"/>
                <w:lang w:eastAsia="hr-HR"/>
              </w:rPr>
            </w:pPr>
            <w:r>
              <w:rPr>
                <w:rFonts w:ascii="Arial" w:eastAsia="Times New Roman" w:hAnsi="Arial" w:cs="Arial"/>
                <w:b/>
                <w:i/>
                <w:sz w:val="24"/>
                <w:szCs w:val="24"/>
                <w:lang w:eastAsia="hr-HR"/>
              </w:rPr>
              <w:t>27.618</w:t>
            </w:r>
          </w:p>
        </w:tc>
        <w:tc>
          <w:tcPr>
            <w:tcW w:w="2301" w:type="dxa"/>
            <w:vAlign w:val="center"/>
          </w:tcPr>
          <w:p w14:paraId="77774CE8" w14:textId="6D5F614B" w:rsidR="00C810B4" w:rsidRPr="000216C3" w:rsidRDefault="006E18E0" w:rsidP="004B0E3C">
            <w:pPr>
              <w:jc w:val="center"/>
              <w:rPr>
                <w:rFonts w:ascii="Arial" w:eastAsia="Times New Roman" w:hAnsi="Arial" w:cs="Arial"/>
                <w:b/>
                <w:i/>
                <w:sz w:val="24"/>
                <w:szCs w:val="24"/>
                <w:lang w:eastAsia="hr-HR"/>
              </w:rPr>
            </w:pPr>
            <w:r>
              <w:rPr>
                <w:rFonts w:ascii="Arial" w:eastAsia="Times New Roman" w:hAnsi="Arial" w:cs="Arial"/>
                <w:b/>
                <w:i/>
                <w:sz w:val="24"/>
                <w:szCs w:val="24"/>
                <w:lang w:eastAsia="hr-HR"/>
              </w:rPr>
              <w:t>5.169.117</w:t>
            </w:r>
          </w:p>
        </w:tc>
      </w:tr>
      <w:tr w:rsidR="006E18E0" w:rsidRPr="000216C3" w14:paraId="0FFE8042" w14:textId="77777777" w:rsidTr="0068372C">
        <w:trPr>
          <w:trHeight w:val="397"/>
        </w:trPr>
        <w:tc>
          <w:tcPr>
            <w:tcW w:w="2300" w:type="dxa"/>
            <w:vAlign w:val="center"/>
          </w:tcPr>
          <w:p w14:paraId="0A171C71" w14:textId="2DCCFE0D" w:rsidR="006E18E0" w:rsidRPr="006E18E0" w:rsidRDefault="006E18E0" w:rsidP="006E18E0">
            <w:pPr>
              <w:jc w:val="center"/>
              <w:rPr>
                <w:rFonts w:ascii="Arial" w:eastAsia="Times New Roman" w:hAnsi="Arial" w:cs="Arial"/>
                <w:bCs/>
                <w:iCs/>
                <w:sz w:val="24"/>
                <w:szCs w:val="24"/>
                <w:lang w:eastAsia="hr-HR"/>
              </w:rPr>
            </w:pPr>
            <w:r w:rsidRPr="006E18E0">
              <w:rPr>
                <w:rFonts w:ascii="Arial" w:eastAsia="Times New Roman" w:hAnsi="Arial" w:cs="Arial"/>
                <w:bCs/>
                <w:iCs/>
                <w:sz w:val="24"/>
                <w:szCs w:val="24"/>
                <w:lang w:eastAsia="hr-HR"/>
              </w:rPr>
              <w:t>2021.</w:t>
            </w:r>
          </w:p>
        </w:tc>
        <w:tc>
          <w:tcPr>
            <w:tcW w:w="2301" w:type="dxa"/>
            <w:vAlign w:val="center"/>
          </w:tcPr>
          <w:p w14:paraId="33AAC430" w14:textId="2C3B1064" w:rsidR="006E18E0" w:rsidRPr="006E18E0" w:rsidRDefault="006E18E0" w:rsidP="006E18E0">
            <w:pPr>
              <w:jc w:val="center"/>
              <w:rPr>
                <w:rFonts w:ascii="Arial" w:eastAsia="Times New Roman" w:hAnsi="Arial" w:cs="Arial"/>
                <w:bCs/>
                <w:iCs/>
                <w:sz w:val="24"/>
                <w:szCs w:val="24"/>
                <w:lang w:eastAsia="hr-HR"/>
              </w:rPr>
            </w:pPr>
            <w:r w:rsidRPr="006E18E0">
              <w:rPr>
                <w:rFonts w:ascii="Arial" w:eastAsia="Times New Roman" w:hAnsi="Arial" w:cs="Arial"/>
                <w:bCs/>
                <w:iCs/>
                <w:sz w:val="24"/>
                <w:szCs w:val="24"/>
                <w:lang w:eastAsia="hr-HR"/>
              </w:rPr>
              <w:t>38.381.422</w:t>
            </w:r>
          </w:p>
        </w:tc>
        <w:tc>
          <w:tcPr>
            <w:tcW w:w="2301" w:type="dxa"/>
            <w:vAlign w:val="center"/>
          </w:tcPr>
          <w:p w14:paraId="39353490" w14:textId="70F093BB" w:rsidR="006E18E0" w:rsidRPr="006E18E0" w:rsidRDefault="006E18E0" w:rsidP="006E18E0">
            <w:pPr>
              <w:jc w:val="center"/>
              <w:rPr>
                <w:rFonts w:ascii="Arial" w:eastAsia="Times New Roman" w:hAnsi="Arial" w:cs="Arial"/>
                <w:bCs/>
                <w:iCs/>
                <w:sz w:val="24"/>
                <w:szCs w:val="24"/>
                <w:lang w:eastAsia="hr-HR"/>
              </w:rPr>
            </w:pPr>
            <w:r w:rsidRPr="006E18E0">
              <w:rPr>
                <w:rFonts w:ascii="Arial" w:eastAsia="Times New Roman" w:hAnsi="Arial" w:cs="Arial"/>
                <w:bCs/>
                <w:iCs/>
                <w:sz w:val="24"/>
                <w:szCs w:val="24"/>
                <w:lang w:eastAsia="hr-HR"/>
              </w:rPr>
              <w:t>86.953</w:t>
            </w:r>
          </w:p>
        </w:tc>
        <w:tc>
          <w:tcPr>
            <w:tcW w:w="2301" w:type="dxa"/>
            <w:vAlign w:val="center"/>
          </w:tcPr>
          <w:p w14:paraId="492E4AF5" w14:textId="5860711B" w:rsidR="006E18E0" w:rsidRPr="006E18E0" w:rsidRDefault="006E18E0" w:rsidP="006E18E0">
            <w:pPr>
              <w:jc w:val="center"/>
              <w:rPr>
                <w:rFonts w:ascii="Arial" w:eastAsia="Times New Roman" w:hAnsi="Arial" w:cs="Arial"/>
                <w:bCs/>
                <w:iCs/>
                <w:sz w:val="24"/>
                <w:szCs w:val="24"/>
                <w:lang w:eastAsia="hr-HR"/>
              </w:rPr>
            </w:pPr>
            <w:r w:rsidRPr="006E18E0">
              <w:rPr>
                <w:rFonts w:ascii="Arial" w:eastAsia="Times New Roman" w:hAnsi="Arial" w:cs="Arial"/>
                <w:bCs/>
                <w:iCs/>
                <w:sz w:val="24"/>
                <w:szCs w:val="24"/>
                <w:lang w:eastAsia="hr-HR"/>
              </w:rPr>
              <w:t>38.468.375</w:t>
            </w:r>
          </w:p>
        </w:tc>
      </w:tr>
      <w:tr w:rsidR="001D6F19" w:rsidRPr="000216C3" w14:paraId="12988097" w14:textId="77777777" w:rsidTr="0068372C">
        <w:trPr>
          <w:trHeight w:val="397"/>
        </w:trPr>
        <w:tc>
          <w:tcPr>
            <w:tcW w:w="2300" w:type="dxa"/>
            <w:vAlign w:val="center"/>
          </w:tcPr>
          <w:p w14:paraId="7D9338DC" w14:textId="4498F604" w:rsidR="001D6F19" w:rsidRPr="001D6F19" w:rsidRDefault="001D6F19" w:rsidP="001D6F19">
            <w:pPr>
              <w:jc w:val="center"/>
              <w:rPr>
                <w:rFonts w:ascii="Arial" w:eastAsia="Times New Roman" w:hAnsi="Arial" w:cs="Arial"/>
                <w:i/>
                <w:sz w:val="24"/>
                <w:szCs w:val="24"/>
                <w:lang w:eastAsia="hr-HR"/>
              </w:rPr>
            </w:pPr>
            <w:r w:rsidRPr="001D6F19">
              <w:rPr>
                <w:rFonts w:ascii="Arial" w:eastAsia="Times New Roman" w:hAnsi="Arial" w:cs="Arial"/>
                <w:i/>
                <w:sz w:val="24"/>
                <w:szCs w:val="24"/>
                <w:lang w:eastAsia="hr-HR"/>
              </w:rPr>
              <w:t>2020.</w:t>
            </w:r>
          </w:p>
        </w:tc>
        <w:tc>
          <w:tcPr>
            <w:tcW w:w="2301" w:type="dxa"/>
            <w:vAlign w:val="center"/>
          </w:tcPr>
          <w:p w14:paraId="13F93C59" w14:textId="3B22C155" w:rsidR="001D6F19" w:rsidRPr="001D6F19" w:rsidRDefault="001D6F19" w:rsidP="001D6F19">
            <w:pPr>
              <w:jc w:val="center"/>
              <w:rPr>
                <w:rFonts w:ascii="Arial" w:eastAsia="Times New Roman" w:hAnsi="Arial" w:cs="Arial"/>
                <w:i/>
                <w:sz w:val="24"/>
                <w:szCs w:val="24"/>
                <w:lang w:eastAsia="hr-HR"/>
              </w:rPr>
            </w:pPr>
            <w:r w:rsidRPr="001D6F19">
              <w:rPr>
                <w:rFonts w:ascii="Arial" w:eastAsia="Times New Roman" w:hAnsi="Arial" w:cs="Arial"/>
                <w:i/>
                <w:sz w:val="24"/>
                <w:szCs w:val="24"/>
                <w:lang w:eastAsia="hr-HR"/>
              </w:rPr>
              <w:t>12.250.373</w:t>
            </w:r>
          </w:p>
        </w:tc>
        <w:tc>
          <w:tcPr>
            <w:tcW w:w="2301" w:type="dxa"/>
            <w:vAlign w:val="center"/>
          </w:tcPr>
          <w:p w14:paraId="5B8CCF83" w14:textId="3F5FB777" w:rsidR="001D6F19" w:rsidRPr="001D6F19" w:rsidRDefault="001D6F19" w:rsidP="001D6F19">
            <w:pPr>
              <w:jc w:val="center"/>
              <w:rPr>
                <w:rFonts w:ascii="Arial" w:eastAsia="Times New Roman" w:hAnsi="Arial" w:cs="Arial"/>
                <w:i/>
                <w:sz w:val="24"/>
                <w:szCs w:val="24"/>
                <w:lang w:eastAsia="hr-HR"/>
              </w:rPr>
            </w:pPr>
            <w:r w:rsidRPr="001D6F19">
              <w:rPr>
                <w:rFonts w:ascii="Arial" w:eastAsia="Times New Roman" w:hAnsi="Arial" w:cs="Arial"/>
                <w:i/>
                <w:sz w:val="24"/>
                <w:szCs w:val="24"/>
                <w:lang w:eastAsia="hr-HR"/>
              </w:rPr>
              <w:t>167.793</w:t>
            </w:r>
          </w:p>
        </w:tc>
        <w:tc>
          <w:tcPr>
            <w:tcW w:w="2301" w:type="dxa"/>
            <w:vAlign w:val="center"/>
          </w:tcPr>
          <w:p w14:paraId="4401C2BC" w14:textId="560E250C" w:rsidR="001D6F19" w:rsidRPr="001D6F19" w:rsidRDefault="001D6F19" w:rsidP="001D6F19">
            <w:pPr>
              <w:jc w:val="center"/>
              <w:rPr>
                <w:rFonts w:ascii="Arial" w:eastAsia="Times New Roman" w:hAnsi="Arial" w:cs="Arial"/>
                <w:i/>
                <w:sz w:val="24"/>
                <w:szCs w:val="24"/>
                <w:lang w:eastAsia="hr-HR"/>
              </w:rPr>
            </w:pPr>
            <w:r w:rsidRPr="001D6F19">
              <w:rPr>
                <w:rFonts w:ascii="Arial" w:eastAsia="Times New Roman" w:hAnsi="Arial" w:cs="Arial"/>
                <w:i/>
                <w:sz w:val="24"/>
                <w:szCs w:val="24"/>
                <w:lang w:eastAsia="hr-HR"/>
              </w:rPr>
              <w:t>12.418.166</w:t>
            </w:r>
          </w:p>
        </w:tc>
      </w:tr>
      <w:tr w:rsidR="00AC1839" w:rsidRPr="000216C3" w14:paraId="74A9439E" w14:textId="77777777" w:rsidTr="0068372C">
        <w:trPr>
          <w:trHeight w:val="397"/>
        </w:trPr>
        <w:tc>
          <w:tcPr>
            <w:tcW w:w="2300" w:type="dxa"/>
            <w:vAlign w:val="center"/>
          </w:tcPr>
          <w:p w14:paraId="54285BFE" w14:textId="0FC35326" w:rsidR="00AC1839" w:rsidRPr="000216C3" w:rsidRDefault="00AC1839" w:rsidP="00AC1839">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2019.</w:t>
            </w:r>
          </w:p>
        </w:tc>
        <w:tc>
          <w:tcPr>
            <w:tcW w:w="2301" w:type="dxa"/>
            <w:vAlign w:val="center"/>
          </w:tcPr>
          <w:p w14:paraId="2B5DFFEF" w14:textId="53598B01" w:rsidR="00AC1839" w:rsidRPr="000216C3" w:rsidRDefault="00AC1839" w:rsidP="00AC1839">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12.191.757</w:t>
            </w:r>
          </w:p>
        </w:tc>
        <w:tc>
          <w:tcPr>
            <w:tcW w:w="2301" w:type="dxa"/>
            <w:vAlign w:val="center"/>
          </w:tcPr>
          <w:p w14:paraId="50303370" w14:textId="2D369A07" w:rsidR="00AC1839" w:rsidRPr="000216C3" w:rsidRDefault="00AC1839" w:rsidP="00AC1839">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59.274</w:t>
            </w:r>
          </w:p>
        </w:tc>
        <w:tc>
          <w:tcPr>
            <w:tcW w:w="2301" w:type="dxa"/>
            <w:vAlign w:val="center"/>
          </w:tcPr>
          <w:p w14:paraId="643231B1" w14:textId="22BFD144" w:rsidR="00AC1839" w:rsidRPr="000216C3" w:rsidRDefault="00AC1839" w:rsidP="00AC1839">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12.251.031</w:t>
            </w:r>
          </w:p>
        </w:tc>
      </w:tr>
      <w:tr w:rsidR="00A96D00" w:rsidRPr="000216C3" w14:paraId="77608460" w14:textId="77777777" w:rsidTr="0068372C">
        <w:trPr>
          <w:trHeight w:val="397"/>
        </w:trPr>
        <w:tc>
          <w:tcPr>
            <w:tcW w:w="2300" w:type="dxa"/>
            <w:vAlign w:val="center"/>
          </w:tcPr>
          <w:p w14:paraId="223E1469" w14:textId="247D5462" w:rsidR="00A96D00" w:rsidRPr="000216C3" w:rsidRDefault="00A96D00" w:rsidP="00A96D00">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2018.</w:t>
            </w:r>
          </w:p>
        </w:tc>
        <w:tc>
          <w:tcPr>
            <w:tcW w:w="2301" w:type="dxa"/>
            <w:vAlign w:val="center"/>
          </w:tcPr>
          <w:p w14:paraId="42A1D0B1" w14:textId="771AFE14" w:rsidR="00A96D00" w:rsidRPr="000216C3" w:rsidRDefault="00A96D00" w:rsidP="00A96D00">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7.145.493</w:t>
            </w:r>
          </w:p>
        </w:tc>
        <w:tc>
          <w:tcPr>
            <w:tcW w:w="2301" w:type="dxa"/>
            <w:vAlign w:val="center"/>
          </w:tcPr>
          <w:p w14:paraId="54CFFA41" w14:textId="6192343C" w:rsidR="00A96D00" w:rsidRPr="000216C3" w:rsidRDefault="00A96D00" w:rsidP="00A96D00">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2.017.863</w:t>
            </w:r>
          </w:p>
        </w:tc>
        <w:tc>
          <w:tcPr>
            <w:tcW w:w="2301" w:type="dxa"/>
            <w:vAlign w:val="center"/>
          </w:tcPr>
          <w:p w14:paraId="49C0754A" w14:textId="40EABC16" w:rsidR="00A96D00" w:rsidRPr="000216C3" w:rsidRDefault="00A96D00" w:rsidP="00A96D00">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9.163.356</w:t>
            </w:r>
          </w:p>
        </w:tc>
      </w:tr>
      <w:tr w:rsidR="001A5D1D" w:rsidRPr="000216C3" w14:paraId="7350A331" w14:textId="77777777" w:rsidTr="0068372C">
        <w:trPr>
          <w:trHeight w:val="397"/>
        </w:trPr>
        <w:tc>
          <w:tcPr>
            <w:tcW w:w="2300" w:type="dxa"/>
            <w:vAlign w:val="center"/>
          </w:tcPr>
          <w:p w14:paraId="27C8363E" w14:textId="77777777" w:rsidR="001A5D1D" w:rsidRPr="000216C3" w:rsidRDefault="001A5D1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2017.</w:t>
            </w:r>
          </w:p>
        </w:tc>
        <w:tc>
          <w:tcPr>
            <w:tcW w:w="2301" w:type="dxa"/>
            <w:vAlign w:val="center"/>
          </w:tcPr>
          <w:p w14:paraId="46D5AC1C" w14:textId="77777777" w:rsidR="001A5D1D"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13.733.864</w:t>
            </w:r>
          </w:p>
        </w:tc>
        <w:tc>
          <w:tcPr>
            <w:tcW w:w="2301" w:type="dxa"/>
            <w:vAlign w:val="center"/>
          </w:tcPr>
          <w:p w14:paraId="0E3881DF" w14:textId="77777777" w:rsidR="001A5D1D"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5.669</w:t>
            </w:r>
          </w:p>
        </w:tc>
        <w:tc>
          <w:tcPr>
            <w:tcW w:w="2301" w:type="dxa"/>
            <w:vAlign w:val="center"/>
          </w:tcPr>
          <w:p w14:paraId="28DAF75E" w14:textId="77777777" w:rsidR="001A5D1D"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13.739.533</w:t>
            </w:r>
          </w:p>
        </w:tc>
      </w:tr>
      <w:tr w:rsidR="00F0417C" w:rsidRPr="000216C3" w14:paraId="5CE5E941" w14:textId="77777777" w:rsidTr="0068372C">
        <w:trPr>
          <w:trHeight w:val="397"/>
        </w:trPr>
        <w:tc>
          <w:tcPr>
            <w:tcW w:w="2300" w:type="dxa"/>
            <w:vAlign w:val="center"/>
          </w:tcPr>
          <w:p w14:paraId="77918B07"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2016.</w:t>
            </w:r>
          </w:p>
        </w:tc>
        <w:tc>
          <w:tcPr>
            <w:tcW w:w="2301" w:type="dxa"/>
            <w:vAlign w:val="center"/>
          </w:tcPr>
          <w:p w14:paraId="258F920B"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9.761.</w:t>
            </w:r>
            <w:r w:rsidR="00BC718D" w:rsidRPr="000216C3">
              <w:rPr>
                <w:rFonts w:ascii="Arial" w:eastAsia="Times New Roman" w:hAnsi="Arial" w:cs="Arial"/>
                <w:i/>
                <w:sz w:val="24"/>
                <w:szCs w:val="24"/>
                <w:lang w:eastAsia="hr-HR"/>
              </w:rPr>
              <w:t>929</w:t>
            </w:r>
          </w:p>
        </w:tc>
        <w:tc>
          <w:tcPr>
            <w:tcW w:w="2301" w:type="dxa"/>
            <w:vAlign w:val="center"/>
          </w:tcPr>
          <w:p w14:paraId="0FE26546" w14:textId="77777777" w:rsidR="00F0417C"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676.658</w:t>
            </w:r>
          </w:p>
        </w:tc>
        <w:tc>
          <w:tcPr>
            <w:tcW w:w="2301" w:type="dxa"/>
            <w:vAlign w:val="center"/>
          </w:tcPr>
          <w:p w14:paraId="7B53E786" w14:textId="77777777" w:rsidR="00F0417C"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10.438.587</w:t>
            </w:r>
          </w:p>
        </w:tc>
      </w:tr>
      <w:tr w:rsidR="00F0417C" w:rsidRPr="000216C3" w14:paraId="31CDBADB" w14:textId="77777777" w:rsidTr="0068372C">
        <w:trPr>
          <w:trHeight w:val="397"/>
        </w:trPr>
        <w:tc>
          <w:tcPr>
            <w:tcW w:w="2300" w:type="dxa"/>
            <w:vAlign w:val="center"/>
          </w:tcPr>
          <w:p w14:paraId="7B3239E7"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2015.</w:t>
            </w:r>
          </w:p>
        </w:tc>
        <w:tc>
          <w:tcPr>
            <w:tcW w:w="2301" w:type="dxa"/>
            <w:vAlign w:val="center"/>
          </w:tcPr>
          <w:p w14:paraId="50E44435"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11.</w:t>
            </w:r>
            <w:r w:rsidR="00BC718D" w:rsidRPr="000216C3">
              <w:rPr>
                <w:rFonts w:ascii="Arial" w:eastAsia="Times New Roman" w:hAnsi="Arial" w:cs="Arial"/>
                <w:i/>
                <w:sz w:val="24"/>
                <w:szCs w:val="24"/>
                <w:lang w:eastAsia="hr-HR"/>
              </w:rPr>
              <w:t>123.453</w:t>
            </w:r>
          </w:p>
        </w:tc>
        <w:tc>
          <w:tcPr>
            <w:tcW w:w="2301" w:type="dxa"/>
            <w:vAlign w:val="center"/>
          </w:tcPr>
          <w:p w14:paraId="601997AB"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w:t>
            </w:r>
            <w:r w:rsidR="00BC718D" w:rsidRPr="000216C3">
              <w:rPr>
                <w:rFonts w:ascii="Arial" w:eastAsia="Times New Roman" w:hAnsi="Arial" w:cs="Arial"/>
                <w:i/>
                <w:sz w:val="24"/>
                <w:szCs w:val="24"/>
                <w:lang w:eastAsia="hr-HR"/>
              </w:rPr>
              <w:t>770.530</w:t>
            </w:r>
          </w:p>
        </w:tc>
        <w:tc>
          <w:tcPr>
            <w:tcW w:w="2301" w:type="dxa"/>
            <w:vAlign w:val="center"/>
          </w:tcPr>
          <w:p w14:paraId="50DC62F9" w14:textId="77777777" w:rsidR="00F0417C"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12.893.983</w:t>
            </w:r>
          </w:p>
        </w:tc>
      </w:tr>
      <w:tr w:rsidR="0032753F" w:rsidRPr="000216C3" w14:paraId="2A559127" w14:textId="77777777" w:rsidTr="0068372C">
        <w:trPr>
          <w:trHeight w:val="397"/>
        </w:trPr>
        <w:tc>
          <w:tcPr>
            <w:tcW w:w="2300" w:type="dxa"/>
            <w:vAlign w:val="center"/>
          </w:tcPr>
          <w:p w14:paraId="3C863994" w14:textId="77777777" w:rsidR="0032753F" w:rsidRPr="000216C3" w:rsidRDefault="0032753F"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2014.</w:t>
            </w:r>
          </w:p>
        </w:tc>
        <w:tc>
          <w:tcPr>
            <w:tcW w:w="2301" w:type="dxa"/>
            <w:vAlign w:val="center"/>
          </w:tcPr>
          <w:p w14:paraId="045BAA53" w14:textId="77777777" w:rsidR="0032753F"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28.921.974</w:t>
            </w:r>
          </w:p>
        </w:tc>
        <w:tc>
          <w:tcPr>
            <w:tcW w:w="2301" w:type="dxa"/>
            <w:vAlign w:val="center"/>
          </w:tcPr>
          <w:p w14:paraId="4BA1F789" w14:textId="77777777" w:rsidR="0032753F"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1.819.362</w:t>
            </w:r>
          </w:p>
        </w:tc>
        <w:tc>
          <w:tcPr>
            <w:tcW w:w="2301" w:type="dxa"/>
            <w:vAlign w:val="center"/>
          </w:tcPr>
          <w:p w14:paraId="1FA22441" w14:textId="77777777" w:rsidR="0032753F" w:rsidRPr="000216C3" w:rsidRDefault="0032753F"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30.741.</w:t>
            </w:r>
            <w:r w:rsidR="00BC718D" w:rsidRPr="000216C3">
              <w:rPr>
                <w:rFonts w:ascii="Arial" w:eastAsia="Times New Roman" w:hAnsi="Arial" w:cs="Arial"/>
                <w:i/>
                <w:sz w:val="24"/>
                <w:szCs w:val="24"/>
                <w:lang w:eastAsia="hr-HR"/>
              </w:rPr>
              <w:t>336</w:t>
            </w:r>
          </w:p>
        </w:tc>
      </w:tr>
      <w:tr w:rsidR="0032753F" w:rsidRPr="000216C3" w14:paraId="3137233C" w14:textId="77777777" w:rsidTr="0068372C">
        <w:trPr>
          <w:trHeight w:val="397"/>
        </w:trPr>
        <w:tc>
          <w:tcPr>
            <w:tcW w:w="2300" w:type="dxa"/>
            <w:vAlign w:val="center"/>
          </w:tcPr>
          <w:p w14:paraId="2FAE6035" w14:textId="77777777" w:rsidR="0032753F" w:rsidRPr="000216C3" w:rsidRDefault="0032753F"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2013.</w:t>
            </w:r>
          </w:p>
        </w:tc>
        <w:tc>
          <w:tcPr>
            <w:tcW w:w="2301" w:type="dxa"/>
            <w:vAlign w:val="center"/>
          </w:tcPr>
          <w:p w14:paraId="4FAD9F54" w14:textId="77777777" w:rsidR="0032753F"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5.034.475</w:t>
            </w:r>
          </w:p>
        </w:tc>
        <w:tc>
          <w:tcPr>
            <w:tcW w:w="2301" w:type="dxa"/>
            <w:vAlign w:val="center"/>
          </w:tcPr>
          <w:p w14:paraId="52C63DB2" w14:textId="77777777" w:rsidR="0032753F"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793.936</w:t>
            </w:r>
          </w:p>
        </w:tc>
        <w:tc>
          <w:tcPr>
            <w:tcW w:w="2301" w:type="dxa"/>
            <w:vAlign w:val="center"/>
          </w:tcPr>
          <w:p w14:paraId="1A39A9E3" w14:textId="77777777" w:rsidR="0032753F"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5.828.411</w:t>
            </w:r>
          </w:p>
        </w:tc>
      </w:tr>
      <w:tr w:rsidR="00F0417C" w:rsidRPr="000216C3" w14:paraId="04FEB043" w14:textId="77777777" w:rsidTr="0068372C">
        <w:trPr>
          <w:trHeight w:val="397"/>
        </w:trPr>
        <w:tc>
          <w:tcPr>
            <w:tcW w:w="2300" w:type="dxa"/>
            <w:vAlign w:val="center"/>
          </w:tcPr>
          <w:p w14:paraId="2B4F905C"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2012.</w:t>
            </w:r>
          </w:p>
        </w:tc>
        <w:tc>
          <w:tcPr>
            <w:tcW w:w="2301" w:type="dxa"/>
            <w:vAlign w:val="center"/>
          </w:tcPr>
          <w:p w14:paraId="2661F1EA" w14:textId="77777777" w:rsidR="00F0417C" w:rsidRPr="000216C3" w:rsidRDefault="00F0417C"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14.</w:t>
            </w:r>
            <w:r w:rsidR="00BC718D" w:rsidRPr="000216C3">
              <w:rPr>
                <w:rFonts w:ascii="Arial" w:eastAsia="Times New Roman" w:hAnsi="Arial" w:cs="Arial"/>
                <w:i/>
                <w:sz w:val="24"/>
                <w:szCs w:val="24"/>
                <w:lang w:eastAsia="hr-HR"/>
              </w:rPr>
              <w:t>246.976</w:t>
            </w:r>
          </w:p>
        </w:tc>
        <w:tc>
          <w:tcPr>
            <w:tcW w:w="2301" w:type="dxa"/>
            <w:vAlign w:val="center"/>
          </w:tcPr>
          <w:p w14:paraId="168A6558" w14:textId="77777777" w:rsidR="00F0417C"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802.251</w:t>
            </w:r>
          </w:p>
        </w:tc>
        <w:tc>
          <w:tcPr>
            <w:tcW w:w="2301" w:type="dxa"/>
            <w:vAlign w:val="center"/>
          </w:tcPr>
          <w:p w14:paraId="565E9172" w14:textId="77777777" w:rsidR="00F0417C" w:rsidRPr="000216C3" w:rsidRDefault="00BC718D" w:rsidP="004B0E3C">
            <w:pPr>
              <w:jc w:val="center"/>
              <w:rPr>
                <w:rFonts w:ascii="Arial" w:eastAsia="Times New Roman" w:hAnsi="Arial" w:cs="Arial"/>
                <w:i/>
                <w:sz w:val="24"/>
                <w:szCs w:val="24"/>
                <w:lang w:eastAsia="hr-HR"/>
              </w:rPr>
            </w:pPr>
            <w:r w:rsidRPr="000216C3">
              <w:rPr>
                <w:rFonts w:ascii="Arial" w:eastAsia="Times New Roman" w:hAnsi="Arial" w:cs="Arial"/>
                <w:i/>
                <w:sz w:val="24"/>
                <w:szCs w:val="24"/>
                <w:lang w:eastAsia="hr-HR"/>
              </w:rPr>
              <w:t>15.049.527</w:t>
            </w:r>
          </w:p>
        </w:tc>
      </w:tr>
    </w:tbl>
    <w:p w14:paraId="39BCB8C1" w14:textId="77777777" w:rsidR="00A204DC" w:rsidRPr="000216C3" w:rsidRDefault="00A204DC" w:rsidP="00F65626">
      <w:pPr>
        <w:spacing w:after="0" w:line="240" w:lineRule="auto"/>
        <w:jc w:val="both"/>
        <w:rPr>
          <w:rFonts w:ascii="Arial" w:eastAsia="Times New Roman" w:hAnsi="Arial" w:cs="Arial"/>
          <w:sz w:val="24"/>
          <w:szCs w:val="24"/>
          <w:lang w:eastAsia="hr-HR"/>
        </w:rPr>
      </w:pPr>
    </w:p>
    <w:p w14:paraId="32F0AAEF" w14:textId="77777777" w:rsidR="00323E37" w:rsidRDefault="00323E37" w:rsidP="00F65626">
      <w:pPr>
        <w:spacing w:after="240" w:line="240" w:lineRule="auto"/>
        <w:jc w:val="both"/>
        <w:rPr>
          <w:rFonts w:ascii="Arial" w:eastAsia="Times New Roman" w:hAnsi="Arial" w:cs="Arial"/>
          <w:sz w:val="24"/>
          <w:szCs w:val="24"/>
          <w:lang w:eastAsia="hr-HR"/>
        </w:rPr>
      </w:pPr>
    </w:p>
    <w:p w14:paraId="1808A9B8" w14:textId="266B8FD5" w:rsidR="00F65626" w:rsidRPr="000216C3" w:rsidRDefault="00BD1E9E" w:rsidP="00F65626">
      <w:pPr>
        <w:spacing w:after="240" w:line="240" w:lineRule="auto"/>
        <w:jc w:val="both"/>
        <w:rPr>
          <w:rFonts w:ascii="Arial" w:eastAsia="Times New Roman" w:hAnsi="Arial" w:cs="Arial"/>
          <w:sz w:val="24"/>
          <w:szCs w:val="24"/>
          <w:lang w:eastAsia="hr-HR"/>
        </w:rPr>
      </w:pPr>
      <w:r w:rsidRPr="000216C3">
        <w:rPr>
          <w:rFonts w:ascii="Arial" w:eastAsia="Times New Roman" w:hAnsi="Arial" w:cs="Arial"/>
          <w:sz w:val="24"/>
          <w:szCs w:val="24"/>
          <w:lang w:eastAsia="hr-HR"/>
        </w:rPr>
        <w:t>Otvaranje stečajnog postupka „na vrijeme“ dok poslodavac još uvijek ima imovinu pretpostavka je i za veće namirenje stečajnih vjerovnika među koje spada i Agencija.</w:t>
      </w:r>
    </w:p>
    <w:p w14:paraId="38847C0D" w14:textId="77777777" w:rsidR="00323E37" w:rsidRDefault="00323E37">
      <w:pPr>
        <w:rPr>
          <w:rFonts w:ascii="Arial" w:eastAsiaTheme="majorEastAsia" w:hAnsi="Arial" w:cs="Arial"/>
          <w:b/>
          <w:iCs/>
          <w:sz w:val="24"/>
          <w:szCs w:val="24"/>
        </w:rPr>
      </w:pPr>
      <w:r>
        <w:br w:type="page"/>
      </w:r>
    </w:p>
    <w:p w14:paraId="1F63B703" w14:textId="55DA7342" w:rsidR="00F65626" w:rsidRPr="00897975" w:rsidRDefault="004B0E3C" w:rsidP="00E67FD0">
      <w:pPr>
        <w:pStyle w:val="Naslov4"/>
        <w:rPr>
          <w:rFonts w:eastAsia="Calibri"/>
          <w:i/>
          <w:color w:val="000000" w:themeColor="text1"/>
        </w:rPr>
      </w:pPr>
      <w:bookmarkStart w:id="22" w:name="_Toc128569201"/>
      <w:r w:rsidRPr="00897975">
        <w:lastRenderedPageBreak/>
        <w:t xml:space="preserve">Grafički prikaz </w:t>
      </w:r>
      <w:r w:rsidR="00DA1B68" w:rsidRPr="00897975">
        <w:rPr>
          <w:i/>
          <w:noProof/>
        </w:rPr>
        <w:fldChar w:fldCharType="begin"/>
      </w:r>
      <w:r w:rsidR="00DA1B68" w:rsidRPr="00897975">
        <w:rPr>
          <w:noProof/>
        </w:rPr>
        <w:instrText xml:space="preserve"> SEQ Grafički_prikaz \* ARABIC </w:instrText>
      </w:r>
      <w:r w:rsidR="00DA1B68" w:rsidRPr="00897975">
        <w:rPr>
          <w:i/>
          <w:noProof/>
        </w:rPr>
        <w:fldChar w:fldCharType="separate"/>
      </w:r>
      <w:r w:rsidR="001352B4">
        <w:rPr>
          <w:noProof/>
        </w:rPr>
        <w:t>3</w:t>
      </w:r>
      <w:r w:rsidR="00DA1B68" w:rsidRPr="00897975">
        <w:rPr>
          <w:i/>
          <w:noProof/>
        </w:rPr>
        <w:fldChar w:fldCharType="end"/>
      </w:r>
      <w:r w:rsidRPr="00897975">
        <w:t xml:space="preserve">: </w:t>
      </w:r>
      <w:r w:rsidRPr="00ED3D77">
        <w:rPr>
          <w:b w:val="0"/>
        </w:rPr>
        <w:t>P</w:t>
      </w:r>
      <w:r w:rsidRPr="00ED3D77">
        <w:rPr>
          <w:rFonts w:eastAsia="Calibri"/>
          <w:b w:val="0"/>
          <w:color w:val="000000" w:themeColor="text1"/>
        </w:rPr>
        <w:t>rovedba</w:t>
      </w:r>
      <w:r w:rsidR="00F65626" w:rsidRPr="00ED3D77">
        <w:rPr>
          <w:rFonts w:eastAsia="Calibri"/>
          <w:b w:val="0"/>
          <w:color w:val="000000" w:themeColor="text1"/>
        </w:rPr>
        <w:t xml:space="preserve"> Zakona - pre</w:t>
      </w:r>
      <w:r w:rsidR="00CF5DAC" w:rsidRPr="00ED3D77">
        <w:rPr>
          <w:rFonts w:eastAsia="Calibri"/>
          <w:b w:val="0"/>
          <w:color w:val="000000" w:themeColor="text1"/>
        </w:rPr>
        <w:t>ma ostvarenom povratu sredstava</w:t>
      </w:r>
      <w:bookmarkEnd w:id="22"/>
    </w:p>
    <w:p w14:paraId="4F70A649" w14:textId="77777777" w:rsidR="004B0E3C" w:rsidRPr="000216C3" w:rsidRDefault="004B0E3C" w:rsidP="004B0E3C">
      <w:pPr>
        <w:rPr>
          <w:rFonts w:ascii="Arial" w:hAnsi="Arial" w:cs="Arial"/>
          <w:sz w:val="24"/>
          <w:szCs w:val="24"/>
        </w:rPr>
      </w:pPr>
    </w:p>
    <w:p w14:paraId="2FA82134" w14:textId="7AF5D97F" w:rsidR="00F65626" w:rsidRPr="00F65626" w:rsidRDefault="0058291D" w:rsidP="00F65626">
      <w:pPr>
        <w:spacing w:after="120" w:line="240" w:lineRule="auto"/>
        <w:jc w:val="center"/>
        <w:rPr>
          <w:rFonts w:ascii="Calibri" w:eastAsia="Calibri" w:hAnsi="Calibri" w:cs="Arial"/>
          <w:i/>
          <w:sz w:val="24"/>
          <w:szCs w:val="24"/>
        </w:rPr>
      </w:pPr>
      <w:r>
        <w:rPr>
          <w:noProof/>
          <w:lang w:eastAsia="hr-HR"/>
        </w:rPr>
        <w:drawing>
          <wp:inline distT="0" distB="0" distL="0" distR="0" wp14:anchorId="44A5C849" wp14:editId="69EA8F05">
            <wp:extent cx="4663440" cy="2834640"/>
            <wp:effectExtent l="0" t="0" r="3810" b="3810"/>
            <wp:docPr id="1" name="Grafikon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E46835" w14:textId="77777777" w:rsidR="004F2C17" w:rsidRPr="000216C3" w:rsidRDefault="00E216AD" w:rsidP="004F6EA8">
      <w:pPr>
        <w:pStyle w:val="Naslov3"/>
        <w:numPr>
          <w:ilvl w:val="0"/>
          <w:numId w:val="22"/>
        </w:numPr>
        <w:rPr>
          <w:rFonts w:ascii="Arial" w:eastAsia="Calibri" w:hAnsi="Arial" w:cs="Arial"/>
          <w:sz w:val="24"/>
          <w:szCs w:val="24"/>
          <w:u w:val="single"/>
        </w:rPr>
      </w:pPr>
      <w:bookmarkStart w:id="23" w:name="_Toc128569148"/>
      <w:r w:rsidRPr="000216C3">
        <w:rPr>
          <w:rFonts w:ascii="Arial" w:eastAsia="Calibri" w:hAnsi="Arial" w:cs="Arial"/>
          <w:sz w:val="24"/>
          <w:szCs w:val="24"/>
          <w:u w:val="single"/>
        </w:rPr>
        <w:t xml:space="preserve">Osiguranje </w:t>
      </w:r>
      <w:r w:rsidR="004D41BA" w:rsidRPr="000216C3">
        <w:rPr>
          <w:rFonts w:ascii="Arial" w:eastAsia="Calibri" w:hAnsi="Arial" w:cs="Arial"/>
          <w:sz w:val="24"/>
          <w:szCs w:val="24"/>
          <w:u w:val="single"/>
        </w:rPr>
        <w:t>radničkih tražbina</w:t>
      </w:r>
      <w:r w:rsidRPr="000216C3">
        <w:rPr>
          <w:rFonts w:ascii="Arial" w:eastAsia="Calibri" w:hAnsi="Arial" w:cs="Arial"/>
          <w:sz w:val="24"/>
          <w:szCs w:val="24"/>
          <w:u w:val="single"/>
        </w:rPr>
        <w:t xml:space="preserve"> u slučaju blokade računa poslodavca</w:t>
      </w:r>
      <w:bookmarkEnd w:id="23"/>
    </w:p>
    <w:p w14:paraId="007E8D54" w14:textId="77777777" w:rsidR="00694A2E" w:rsidRPr="000216C3" w:rsidRDefault="00E27607" w:rsidP="00E216AD">
      <w:pPr>
        <w:spacing w:after="240" w:line="240" w:lineRule="auto"/>
        <w:jc w:val="both"/>
        <w:rPr>
          <w:rFonts w:ascii="Arial" w:eastAsia="Calibri" w:hAnsi="Arial" w:cs="Arial"/>
          <w:sz w:val="24"/>
          <w:szCs w:val="24"/>
        </w:rPr>
      </w:pPr>
      <w:r w:rsidRPr="000216C3">
        <w:rPr>
          <w:rFonts w:ascii="Arial" w:eastAsia="Calibri" w:hAnsi="Arial" w:cs="Arial"/>
          <w:sz w:val="24"/>
          <w:szCs w:val="24"/>
        </w:rPr>
        <w:t xml:space="preserve">Svrha Zakona je </w:t>
      </w:r>
      <w:r w:rsidR="00C7360B" w:rsidRPr="000216C3">
        <w:rPr>
          <w:rFonts w:ascii="Arial" w:eastAsia="Calibri" w:hAnsi="Arial" w:cs="Arial"/>
          <w:sz w:val="24"/>
          <w:szCs w:val="24"/>
        </w:rPr>
        <w:t xml:space="preserve">brzo i učinkovito </w:t>
      </w:r>
      <w:r w:rsidRPr="000216C3">
        <w:rPr>
          <w:rFonts w:ascii="Arial" w:eastAsia="Calibri" w:hAnsi="Arial" w:cs="Arial"/>
          <w:sz w:val="24"/>
          <w:szCs w:val="24"/>
        </w:rPr>
        <w:t>osiguranje isplate plaće i naknade plaće za bolovanje na teret poslodavca. Svrha se postiže u dva koraka, upotrebom dva instrumenta: primarno, ovrhom računa poslodavca za isplatu neisplaćene plaće i naknade plaće, i sekundarno, isplatom minimalne plaće i naknade plaće</w:t>
      </w:r>
      <w:r w:rsidR="00694A2E" w:rsidRPr="000216C3">
        <w:rPr>
          <w:rFonts w:ascii="Arial" w:eastAsia="Calibri" w:hAnsi="Arial" w:cs="Arial"/>
          <w:sz w:val="24"/>
          <w:szCs w:val="24"/>
        </w:rPr>
        <w:t xml:space="preserve"> iz sredstava državnog proračuna ako ovrhu nije moguće provesti zbog blokade računa poslodavca.</w:t>
      </w:r>
    </w:p>
    <w:p w14:paraId="12007B5A" w14:textId="77777777" w:rsidR="00694A2E" w:rsidRPr="000216C3" w:rsidRDefault="00694A2E" w:rsidP="00E216AD">
      <w:pPr>
        <w:spacing w:after="240" w:line="240" w:lineRule="auto"/>
        <w:jc w:val="both"/>
        <w:rPr>
          <w:rFonts w:ascii="Arial" w:eastAsia="Calibri" w:hAnsi="Arial" w:cs="Arial"/>
          <w:sz w:val="24"/>
          <w:szCs w:val="24"/>
        </w:rPr>
      </w:pPr>
      <w:r w:rsidRPr="00721284">
        <w:rPr>
          <w:rFonts w:ascii="Arial" w:eastAsia="Calibri" w:hAnsi="Arial" w:cs="Arial"/>
          <w:sz w:val="24"/>
          <w:szCs w:val="24"/>
        </w:rPr>
        <w:t>U prvom koraku,</w:t>
      </w:r>
      <w:r w:rsidRPr="000216C3">
        <w:rPr>
          <w:rFonts w:ascii="Arial" w:eastAsia="Calibri" w:hAnsi="Arial" w:cs="Arial"/>
          <w:sz w:val="24"/>
          <w:szCs w:val="24"/>
        </w:rPr>
        <w:t xml:space="preserve"> poslodavac koji ne isplati</w:t>
      </w:r>
      <w:r w:rsidR="00EC5F0F" w:rsidRPr="000216C3">
        <w:rPr>
          <w:rFonts w:ascii="Arial" w:eastAsia="Calibri" w:hAnsi="Arial" w:cs="Arial"/>
          <w:sz w:val="24"/>
          <w:szCs w:val="24"/>
        </w:rPr>
        <w:t xml:space="preserve"> redovitu</w:t>
      </w:r>
      <w:r w:rsidRPr="000216C3">
        <w:rPr>
          <w:rFonts w:ascii="Arial" w:eastAsia="Calibri" w:hAnsi="Arial" w:cs="Arial"/>
          <w:sz w:val="24"/>
          <w:szCs w:val="24"/>
        </w:rPr>
        <w:t xml:space="preserve"> plaću i naknadu plaće podnosi Financijskoj agenciji zahtjev za prisilnu naplatu iste. Na taj način pokreće ovrhu svojih računa u korist radnika kao ovrhovoditelja.</w:t>
      </w:r>
    </w:p>
    <w:p w14:paraId="3788E923" w14:textId="77777777" w:rsidR="00C7360B" w:rsidRPr="000216C3" w:rsidRDefault="00694A2E" w:rsidP="00C7360B">
      <w:pPr>
        <w:spacing w:after="240" w:line="240" w:lineRule="auto"/>
        <w:jc w:val="both"/>
        <w:rPr>
          <w:rFonts w:ascii="Arial" w:eastAsia="Calibri" w:hAnsi="Arial" w:cs="Arial"/>
          <w:sz w:val="24"/>
          <w:szCs w:val="24"/>
        </w:rPr>
      </w:pPr>
      <w:r w:rsidRPr="000216C3">
        <w:rPr>
          <w:rFonts w:ascii="Arial" w:eastAsia="Calibri" w:hAnsi="Arial" w:cs="Arial"/>
          <w:sz w:val="24"/>
          <w:szCs w:val="24"/>
        </w:rPr>
        <w:t>Ako ovrhu nije moguće provesti zbog blokade računa, poslodavac u drugom koraku podnosi Agenciji zahtjev za isplatu minimalne plaće i naknade plaće</w:t>
      </w:r>
      <w:r w:rsidR="00C7360B" w:rsidRPr="000216C3">
        <w:rPr>
          <w:rFonts w:ascii="Arial" w:eastAsia="Calibri" w:hAnsi="Arial" w:cs="Arial"/>
          <w:sz w:val="24"/>
          <w:szCs w:val="24"/>
        </w:rPr>
        <w:t>. Isplatom minimalne plaće kao dijela neisplaćene plaće Agencija provodi zaštitu egzistencijalnog minimuma radnika na društveno prihvatljivoj razini. Brzina i učinkovitost zaštite očituje se</w:t>
      </w:r>
      <w:r w:rsidR="00E27607" w:rsidRPr="000216C3">
        <w:rPr>
          <w:rFonts w:ascii="Arial" w:eastAsia="Calibri" w:hAnsi="Arial" w:cs="Arial"/>
          <w:sz w:val="24"/>
          <w:szCs w:val="24"/>
        </w:rPr>
        <w:t xml:space="preserve"> </w:t>
      </w:r>
      <w:r w:rsidR="00C7360B" w:rsidRPr="000216C3">
        <w:rPr>
          <w:rFonts w:ascii="Arial" w:eastAsia="Calibri" w:hAnsi="Arial" w:cs="Arial"/>
          <w:sz w:val="24"/>
          <w:szCs w:val="24"/>
        </w:rPr>
        <w:t xml:space="preserve">u obvezi Agencije da zahtjev za isplatu minimalne plaće riješi u roku od 7 dana od dana podnošenja i isplati na teret </w:t>
      </w:r>
      <w:r w:rsidR="00F831A5" w:rsidRPr="000216C3">
        <w:rPr>
          <w:rFonts w:ascii="Arial" w:eastAsia="Calibri" w:hAnsi="Arial" w:cs="Arial"/>
          <w:sz w:val="24"/>
          <w:szCs w:val="24"/>
        </w:rPr>
        <w:t>d</w:t>
      </w:r>
      <w:r w:rsidR="00C7360B" w:rsidRPr="000216C3">
        <w:rPr>
          <w:rFonts w:ascii="Arial" w:eastAsia="Calibri" w:hAnsi="Arial" w:cs="Arial"/>
          <w:sz w:val="24"/>
          <w:szCs w:val="24"/>
        </w:rPr>
        <w:t>ržavnog proračuna u roku od 7 dana od dana izvršnosti rješenja. Za povrat sredstava koja je radniku isplatila Agencija obvezuje poslodavca, odnosno za isplaćeni iznos preuzima procesna prava ovrhovoditelja u ovršnom postupku radi povrata sredstava u državni proračun.</w:t>
      </w:r>
    </w:p>
    <w:p w14:paraId="1A64C6F6" w14:textId="77777777" w:rsidR="00CF5DAC" w:rsidRPr="000216C3" w:rsidRDefault="00EE57C9" w:rsidP="00892094">
      <w:pPr>
        <w:spacing w:after="240" w:line="240" w:lineRule="auto"/>
        <w:jc w:val="both"/>
        <w:rPr>
          <w:rFonts w:ascii="Arial" w:eastAsia="Calibri" w:hAnsi="Arial" w:cs="Arial"/>
          <w:sz w:val="24"/>
          <w:szCs w:val="24"/>
        </w:rPr>
      </w:pPr>
      <w:r w:rsidRPr="000216C3">
        <w:rPr>
          <w:rFonts w:ascii="Arial" w:eastAsia="Calibri" w:hAnsi="Arial" w:cs="Arial"/>
          <w:sz w:val="24"/>
          <w:szCs w:val="24"/>
        </w:rPr>
        <w:t>Navedeni oblik zaštite provodi se od 01. rujna 2015. godine. Radi izbjegavanja dvos</w:t>
      </w:r>
      <w:r w:rsidR="0028712E" w:rsidRPr="000216C3">
        <w:rPr>
          <w:rFonts w:ascii="Arial" w:eastAsia="Calibri" w:hAnsi="Arial" w:cs="Arial"/>
          <w:sz w:val="24"/>
          <w:szCs w:val="24"/>
        </w:rPr>
        <w:t>truke naplate neisplaćene plaće</w:t>
      </w:r>
      <w:r w:rsidRPr="000216C3">
        <w:rPr>
          <w:rFonts w:ascii="Arial" w:eastAsia="Calibri" w:hAnsi="Arial" w:cs="Arial"/>
          <w:sz w:val="24"/>
          <w:szCs w:val="24"/>
        </w:rPr>
        <w:t xml:space="preserve"> u ovršnom postupku iz sredstava poslodavca i putem Agencije iz sredstava proračuna, Agencija svakodnevno preuzima od Financijske agencije podatke o podnesenim zahtjevima poslodavaca za prisilnu naplatu neisplaćene plaće i o </w:t>
      </w:r>
      <w:r w:rsidR="00705E2B" w:rsidRPr="000216C3">
        <w:rPr>
          <w:rFonts w:ascii="Arial" w:eastAsia="Calibri" w:hAnsi="Arial" w:cs="Arial"/>
          <w:sz w:val="24"/>
          <w:szCs w:val="24"/>
        </w:rPr>
        <w:t xml:space="preserve">njihovoj </w:t>
      </w:r>
      <w:r w:rsidRPr="000216C3">
        <w:rPr>
          <w:rFonts w:ascii="Arial" w:eastAsia="Calibri" w:hAnsi="Arial" w:cs="Arial"/>
          <w:sz w:val="24"/>
          <w:szCs w:val="24"/>
        </w:rPr>
        <w:t xml:space="preserve">naplati </w:t>
      </w:r>
      <w:r w:rsidR="00705E2B" w:rsidRPr="000216C3">
        <w:rPr>
          <w:rFonts w:ascii="Arial" w:eastAsia="Calibri" w:hAnsi="Arial" w:cs="Arial"/>
          <w:sz w:val="24"/>
          <w:szCs w:val="24"/>
        </w:rPr>
        <w:t>u ovršnom postupku.</w:t>
      </w:r>
      <w:r w:rsidR="00CF5DAC" w:rsidRPr="000216C3">
        <w:rPr>
          <w:rFonts w:ascii="Arial" w:eastAsia="Calibri" w:hAnsi="Arial" w:cs="Arial"/>
          <w:sz w:val="24"/>
          <w:szCs w:val="24"/>
        </w:rPr>
        <w:t xml:space="preserve"> </w:t>
      </w:r>
    </w:p>
    <w:p w14:paraId="5FA8CF93" w14:textId="77777777" w:rsidR="009654ED" w:rsidRPr="000216C3" w:rsidRDefault="009654ED" w:rsidP="007D19D0">
      <w:pPr>
        <w:spacing w:before="240" w:after="240" w:line="240" w:lineRule="auto"/>
        <w:jc w:val="both"/>
        <w:rPr>
          <w:rFonts w:ascii="Arial" w:eastAsia="Calibri" w:hAnsi="Arial" w:cs="Arial"/>
          <w:sz w:val="24"/>
          <w:szCs w:val="24"/>
        </w:rPr>
      </w:pPr>
      <w:r w:rsidRPr="000216C3">
        <w:rPr>
          <w:rFonts w:ascii="Arial" w:eastAsia="Calibri" w:hAnsi="Arial" w:cs="Arial"/>
          <w:sz w:val="24"/>
          <w:szCs w:val="24"/>
        </w:rPr>
        <w:t>Po nastupu izvršnosti, rješenje Agencije podobno je za isplatu. Isplata minimalnih plaća izvršena je, kako slijedi:</w:t>
      </w:r>
    </w:p>
    <w:p w14:paraId="1373BCF0" w14:textId="77777777" w:rsidR="00947AAE" w:rsidRDefault="00947AAE" w:rsidP="00947AAE">
      <w:pPr>
        <w:rPr>
          <w:rFonts w:ascii="Arial" w:hAnsi="Arial" w:cs="Arial"/>
          <w:b/>
          <w:i/>
        </w:rPr>
      </w:pPr>
    </w:p>
    <w:p w14:paraId="6A302B78" w14:textId="6DDEB286" w:rsidR="00CF5DAC" w:rsidRDefault="004B0E3C" w:rsidP="00280C57">
      <w:pPr>
        <w:pStyle w:val="Naslov4"/>
        <w:rPr>
          <w:rFonts w:eastAsia="Calibri"/>
          <w:b w:val="0"/>
        </w:rPr>
      </w:pPr>
      <w:bookmarkStart w:id="24" w:name="_Toc128569194"/>
      <w:r w:rsidRPr="00B5077E">
        <w:lastRenderedPageBreak/>
        <w:t xml:space="preserve">Tablica </w:t>
      </w:r>
      <w:r w:rsidR="00DA1B68" w:rsidRPr="00B5077E">
        <w:rPr>
          <w:noProof/>
        </w:rPr>
        <w:fldChar w:fldCharType="begin"/>
      </w:r>
      <w:r w:rsidR="00DA1B68" w:rsidRPr="00B5077E">
        <w:rPr>
          <w:noProof/>
        </w:rPr>
        <w:instrText xml:space="preserve"> SEQ Tablica \* ARABIC </w:instrText>
      </w:r>
      <w:r w:rsidR="00DA1B68" w:rsidRPr="00B5077E">
        <w:rPr>
          <w:noProof/>
        </w:rPr>
        <w:fldChar w:fldCharType="separate"/>
      </w:r>
      <w:r w:rsidR="001352B4">
        <w:rPr>
          <w:noProof/>
        </w:rPr>
        <w:t>8</w:t>
      </w:r>
      <w:r w:rsidR="00DA1B68" w:rsidRPr="00B5077E">
        <w:rPr>
          <w:noProof/>
        </w:rPr>
        <w:fldChar w:fldCharType="end"/>
      </w:r>
      <w:r w:rsidRPr="00B5077E">
        <w:t xml:space="preserve">: </w:t>
      </w:r>
      <w:r w:rsidRPr="00280C57">
        <w:rPr>
          <w:rFonts w:eastAsia="Calibri"/>
          <w:b w:val="0"/>
        </w:rPr>
        <w:t>I</w:t>
      </w:r>
      <w:r w:rsidR="009654ED" w:rsidRPr="00280C57">
        <w:rPr>
          <w:rFonts w:eastAsia="Calibri"/>
          <w:b w:val="0"/>
        </w:rPr>
        <w:t>splata minimalne plaće</w:t>
      </w:r>
      <w:bookmarkEnd w:id="24"/>
    </w:p>
    <w:tbl>
      <w:tblPr>
        <w:tblStyle w:val="Reetkatablice"/>
        <w:tblW w:w="8356" w:type="dxa"/>
        <w:tblInd w:w="847" w:type="dxa"/>
        <w:tblLook w:val="04A0" w:firstRow="1" w:lastRow="0" w:firstColumn="1" w:lastColumn="0" w:noHBand="0" w:noVBand="1"/>
      </w:tblPr>
      <w:tblGrid>
        <w:gridCol w:w="870"/>
        <w:gridCol w:w="3622"/>
        <w:gridCol w:w="2083"/>
        <w:gridCol w:w="1781"/>
      </w:tblGrid>
      <w:tr w:rsidR="00340165" w:rsidRPr="000216C3" w14:paraId="536814BE" w14:textId="77777777" w:rsidTr="00AD5E46">
        <w:trPr>
          <w:trHeight w:val="675"/>
        </w:trPr>
        <w:tc>
          <w:tcPr>
            <w:tcW w:w="870" w:type="dxa"/>
            <w:shd w:val="clear" w:color="auto" w:fill="DEEAF6" w:themeFill="accent1" w:themeFillTint="33"/>
            <w:vAlign w:val="center"/>
          </w:tcPr>
          <w:p w14:paraId="0E0C71AA" w14:textId="77777777" w:rsidR="00340165" w:rsidRPr="000216C3" w:rsidRDefault="00340165" w:rsidP="00AD5E46">
            <w:pPr>
              <w:jc w:val="center"/>
              <w:rPr>
                <w:rFonts w:ascii="Arial" w:eastAsia="Calibri" w:hAnsi="Arial" w:cs="Arial"/>
                <w:b/>
                <w:i/>
                <w:sz w:val="24"/>
                <w:szCs w:val="24"/>
              </w:rPr>
            </w:pPr>
            <w:r w:rsidRPr="000216C3">
              <w:rPr>
                <w:rFonts w:ascii="Arial" w:eastAsia="Calibri" w:hAnsi="Arial" w:cs="Arial"/>
                <w:b/>
                <w:i/>
                <w:sz w:val="24"/>
                <w:szCs w:val="24"/>
              </w:rPr>
              <w:t>R. br.</w:t>
            </w:r>
          </w:p>
        </w:tc>
        <w:tc>
          <w:tcPr>
            <w:tcW w:w="3622" w:type="dxa"/>
            <w:shd w:val="clear" w:color="auto" w:fill="DEEAF6" w:themeFill="accent1" w:themeFillTint="33"/>
            <w:vAlign w:val="center"/>
          </w:tcPr>
          <w:p w14:paraId="0E712FAC" w14:textId="77777777" w:rsidR="00340165" w:rsidRPr="000216C3" w:rsidRDefault="00340165" w:rsidP="00AD5E46">
            <w:pPr>
              <w:jc w:val="center"/>
              <w:rPr>
                <w:rFonts w:ascii="Arial" w:eastAsia="Calibri" w:hAnsi="Arial" w:cs="Arial"/>
                <w:b/>
                <w:i/>
                <w:sz w:val="24"/>
                <w:szCs w:val="24"/>
              </w:rPr>
            </w:pPr>
            <w:r w:rsidRPr="000216C3">
              <w:rPr>
                <w:rFonts w:ascii="Arial" w:eastAsia="Calibri" w:hAnsi="Arial" w:cs="Arial"/>
                <w:b/>
                <w:i/>
                <w:sz w:val="24"/>
                <w:szCs w:val="24"/>
              </w:rPr>
              <w:t>Naziv</w:t>
            </w:r>
          </w:p>
        </w:tc>
        <w:tc>
          <w:tcPr>
            <w:tcW w:w="2083" w:type="dxa"/>
            <w:shd w:val="clear" w:color="auto" w:fill="DEEAF6" w:themeFill="accent1" w:themeFillTint="33"/>
            <w:vAlign w:val="center"/>
          </w:tcPr>
          <w:p w14:paraId="273E93B5" w14:textId="5EDB854E" w:rsidR="00340165" w:rsidRPr="000216C3" w:rsidRDefault="00B5077E" w:rsidP="00AD5E46">
            <w:pPr>
              <w:jc w:val="center"/>
              <w:rPr>
                <w:rFonts w:ascii="Arial" w:eastAsia="Calibri" w:hAnsi="Arial" w:cs="Arial"/>
                <w:b/>
                <w:i/>
                <w:sz w:val="24"/>
                <w:szCs w:val="24"/>
              </w:rPr>
            </w:pPr>
            <w:r>
              <w:rPr>
                <w:rFonts w:ascii="Arial" w:eastAsia="Calibri" w:hAnsi="Arial" w:cs="Arial"/>
                <w:b/>
                <w:i/>
                <w:sz w:val="24"/>
                <w:szCs w:val="24"/>
              </w:rPr>
              <w:t>202</w:t>
            </w:r>
            <w:r w:rsidR="00D8085B">
              <w:rPr>
                <w:rFonts w:ascii="Arial" w:eastAsia="Calibri" w:hAnsi="Arial" w:cs="Arial"/>
                <w:b/>
                <w:i/>
                <w:sz w:val="24"/>
                <w:szCs w:val="24"/>
              </w:rPr>
              <w:t>1</w:t>
            </w:r>
            <w:r w:rsidR="00340165" w:rsidRPr="000216C3">
              <w:rPr>
                <w:rFonts w:ascii="Arial" w:eastAsia="Calibri" w:hAnsi="Arial" w:cs="Arial"/>
                <w:b/>
                <w:i/>
                <w:sz w:val="24"/>
                <w:szCs w:val="24"/>
              </w:rPr>
              <w:t>.</w:t>
            </w:r>
          </w:p>
          <w:p w14:paraId="26B53F67" w14:textId="77777777" w:rsidR="00340165" w:rsidRPr="000216C3" w:rsidRDefault="00340165" w:rsidP="00AD5E46">
            <w:pPr>
              <w:jc w:val="center"/>
              <w:rPr>
                <w:rFonts w:ascii="Arial" w:eastAsia="Calibri" w:hAnsi="Arial" w:cs="Arial"/>
                <w:b/>
                <w:i/>
                <w:sz w:val="24"/>
                <w:szCs w:val="24"/>
              </w:rPr>
            </w:pPr>
            <w:r w:rsidRPr="000216C3">
              <w:rPr>
                <w:rFonts w:ascii="Arial" w:eastAsia="Calibri" w:hAnsi="Arial" w:cs="Arial"/>
                <w:b/>
                <w:i/>
                <w:sz w:val="24"/>
                <w:szCs w:val="24"/>
              </w:rPr>
              <w:t>Broj / Iznos</w:t>
            </w:r>
          </w:p>
        </w:tc>
        <w:tc>
          <w:tcPr>
            <w:tcW w:w="1781" w:type="dxa"/>
            <w:shd w:val="clear" w:color="auto" w:fill="DEEAF6" w:themeFill="accent1" w:themeFillTint="33"/>
            <w:vAlign w:val="center"/>
          </w:tcPr>
          <w:p w14:paraId="124E122F" w14:textId="5F40B2E3" w:rsidR="00340165" w:rsidRPr="000216C3" w:rsidRDefault="00B5077E" w:rsidP="00AD5E46">
            <w:pPr>
              <w:jc w:val="center"/>
              <w:rPr>
                <w:rFonts w:ascii="Arial" w:eastAsia="Calibri" w:hAnsi="Arial" w:cs="Arial"/>
                <w:b/>
                <w:i/>
                <w:sz w:val="24"/>
                <w:szCs w:val="24"/>
              </w:rPr>
            </w:pPr>
            <w:r>
              <w:rPr>
                <w:rFonts w:ascii="Arial" w:eastAsia="Calibri" w:hAnsi="Arial" w:cs="Arial"/>
                <w:b/>
                <w:i/>
                <w:sz w:val="24"/>
                <w:szCs w:val="24"/>
              </w:rPr>
              <w:t>202</w:t>
            </w:r>
            <w:r w:rsidR="00D8085B">
              <w:rPr>
                <w:rFonts w:ascii="Arial" w:eastAsia="Calibri" w:hAnsi="Arial" w:cs="Arial"/>
                <w:b/>
                <w:i/>
                <w:sz w:val="24"/>
                <w:szCs w:val="24"/>
              </w:rPr>
              <w:t>2</w:t>
            </w:r>
            <w:r w:rsidR="00340165" w:rsidRPr="000216C3">
              <w:rPr>
                <w:rFonts w:ascii="Arial" w:eastAsia="Calibri" w:hAnsi="Arial" w:cs="Arial"/>
                <w:b/>
                <w:i/>
                <w:sz w:val="24"/>
                <w:szCs w:val="24"/>
              </w:rPr>
              <w:t>.</w:t>
            </w:r>
          </w:p>
          <w:p w14:paraId="581C5EA7" w14:textId="77777777" w:rsidR="00340165" w:rsidRPr="000216C3" w:rsidRDefault="00340165" w:rsidP="00AD5E46">
            <w:pPr>
              <w:jc w:val="center"/>
              <w:rPr>
                <w:rFonts w:ascii="Arial" w:eastAsia="Calibri" w:hAnsi="Arial" w:cs="Arial"/>
                <w:b/>
                <w:i/>
                <w:sz w:val="24"/>
                <w:szCs w:val="24"/>
              </w:rPr>
            </w:pPr>
            <w:r w:rsidRPr="000216C3">
              <w:rPr>
                <w:rFonts w:ascii="Arial" w:eastAsia="Calibri" w:hAnsi="Arial" w:cs="Arial"/>
                <w:b/>
                <w:i/>
                <w:sz w:val="24"/>
                <w:szCs w:val="24"/>
              </w:rPr>
              <w:t>Broj / Iznos</w:t>
            </w:r>
          </w:p>
        </w:tc>
      </w:tr>
      <w:tr w:rsidR="00D8085B" w:rsidRPr="000216C3" w14:paraId="23B31B95" w14:textId="77777777" w:rsidTr="00AD5E46">
        <w:trPr>
          <w:trHeight w:val="397"/>
        </w:trPr>
        <w:tc>
          <w:tcPr>
            <w:tcW w:w="870" w:type="dxa"/>
            <w:vAlign w:val="center"/>
          </w:tcPr>
          <w:p w14:paraId="5AF0A253" w14:textId="77777777" w:rsidR="00D8085B" w:rsidRPr="003A21EB" w:rsidRDefault="00D8085B" w:rsidP="00D8085B">
            <w:pPr>
              <w:jc w:val="center"/>
              <w:rPr>
                <w:rFonts w:ascii="Arial" w:eastAsia="Calibri" w:hAnsi="Arial" w:cs="Arial"/>
                <w:sz w:val="24"/>
                <w:szCs w:val="24"/>
              </w:rPr>
            </w:pPr>
            <w:r w:rsidRPr="003A21EB">
              <w:rPr>
                <w:rFonts w:ascii="Arial" w:eastAsia="Calibri" w:hAnsi="Arial" w:cs="Arial"/>
                <w:sz w:val="24"/>
                <w:szCs w:val="24"/>
              </w:rPr>
              <w:t>1.</w:t>
            </w:r>
          </w:p>
        </w:tc>
        <w:tc>
          <w:tcPr>
            <w:tcW w:w="3622" w:type="dxa"/>
            <w:vAlign w:val="center"/>
          </w:tcPr>
          <w:p w14:paraId="5C903A2B" w14:textId="3355C7D2" w:rsidR="00D8085B" w:rsidRPr="003A21EB" w:rsidRDefault="00D8085B" w:rsidP="00D8085B">
            <w:pPr>
              <w:rPr>
                <w:rFonts w:ascii="Arial" w:eastAsia="Calibri" w:hAnsi="Arial" w:cs="Arial"/>
                <w:sz w:val="24"/>
                <w:szCs w:val="24"/>
              </w:rPr>
            </w:pPr>
            <w:r w:rsidRPr="003A21EB">
              <w:rPr>
                <w:rFonts w:ascii="Arial" w:eastAsia="Calibri" w:hAnsi="Arial" w:cs="Arial"/>
                <w:sz w:val="24"/>
                <w:szCs w:val="24"/>
              </w:rPr>
              <w:t>Isplaćeni zahtjevi</w:t>
            </w:r>
            <w:r>
              <w:rPr>
                <w:rFonts w:ascii="Arial" w:eastAsia="Calibri" w:hAnsi="Arial" w:cs="Arial"/>
                <w:sz w:val="24"/>
                <w:szCs w:val="24"/>
              </w:rPr>
              <w:t xml:space="preserve"> (poslodavci)</w:t>
            </w:r>
          </w:p>
        </w:tc>
        <w:tc>
          <w:tcPr>
            <w:tcW w:w="2083" w:type="dxa"/>
            <w:vAlign w:val="center"/>
          </w:tcPr>
          <w:p w14:paraId="241472AB" w14:textId="0E7CBE4F"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37</w:t>
            </w:r>
          </w:p>
        </w:tc>
        <w:tc>
          <w:tcPr>
            <w:tcW w:w="1781" w:type="dxa"/>
            <w:vAlign w:val="center"/>
          </w:tcPr>
          <w:p w14:paraId="3F7FC4F1" w14:textId="05C31E0E"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59</w:t>
            </w:r>
          </w:p>
        </w:tc>
      </w:tr>
      <w:tr w:rsidR="00D8085B" w:rsidRPr="000216C3" w14:paraId="33C76B53" w14:textId="77777777" w:rsidTr="00AD5E46">
        <w:trPr>
          <w:trHeight w:val="397"/>
        </w:trPr>
        <w:tc>
          <w:tcPr>
            <w:tcW w:w="870" w:type="dxa"/>
            <w:vAlign w:val="center"/>
          </w:tcPr>
          <w:p w14:paraId="2935E84A" w14:textId="77777777" w:rsidR="00D8085B" w:rsidRPr="003A21EB" w:rsidRDefault="00D8085B" w:rsidP="00D8085B">
            <w:pPr>
              <w:jc w:val="center"/>
              <w:rPr>
                <w:rFonts w:ascii="Arial" w:eastAsia="Calibri" w:hAnsi="Arial" w:cs="Arial"/>
                <w:sz w:val="24"/>
                <w:szCs w:val="24"/>
              </w:rPr>
            </w:pPr>
            <w:r w:rsidRPr="003A21EB">
              <w:rPr>
                <w:rFonts w:ascii="Arial" w:eastAsia="Calibri" w:hAnsi="Arial" w:cs="Arial"/>
                <w:sz w:val="24"/>
                <w:szCs w:val="24"/>
              </w:rPr>
              <w:t>2.</w:t>
            </w:r>
          </w:p>
        </w:tc>
        <w:tc>
          <w:tcPr>
            <w:tcW w:w="3622" w:type="dxa"/>
            <w:vAlign w:val="center"/>
          </w:tcPr>
          <w:p w14:paraId="141D2B76" w14:textId="77777777" w:rsidR="00D8085B" w:rsidRPr="003A21EB" w:rsidRDefault="00D8085B" w:rsidP="00D8085B">
            <w:pPr>
              <w:rPr>
                <w:rFonts w:ascii="Arial" w:eastAsia="Calibri" w:hAnsi="Arial" w:cs="Arial"/>
                <w:sz w:val="24"/>
                <w:szCs w:val="24"/>
              </w:rPr>
            </w:pPr>
            <w:r w:rsidRPr="003A21EB">
              <w:rPr>
                <w:rFonts w:ascii="Arial" w:eastAsia="Calibri" w:hAnsi="Arial" w:cs="Arial"/>
                <w:sz w:val="24"/>
                <w:szCs w:val="24"/>
              </w:rPr>
              <w:t>Isplaćeni radnici</w:t>
            </w:r>
          </w:p>
        </w:tc>
        <w:tc>
          <w:tcPr>
            <w:tcW w:w="2083" w:type="dxa"/>
            <w:vAlign w:val="center"/>
          </w:tcPr>
          <w:p w14:paraId="3E1919C5" w14:textId="54967EA7"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722</w:t>
            </w:r>
          </w:p>
        </w:tc>
        <w:tc>
          <w:tcPr>
            <w:tcW w:w="1781" w:type="dxa"/>
            <w:vAlign w:val="center"/>
          </w:tcPr>
          <w:p w14:paraId="63FE747A" w14:textId="0BB1582F"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1.281</w:t>
            </w:r>
          </w:p>
        </w:tc>
      </w:tr>
      <w:tr w:rsidR="00D8085B" w:rsidRPr="000216C3" w14:paraId="3B5DC776" w14:textId="77777777" w:rsidTr="00AD5E46">
        <w:trPr>
          <w:trHeight w:val="397"/>
        </w:trPr>
        <w:tc>
          <w:tcPr>
            <w:tcW w:w="870" w:type="dxa"/>
            <w:vAlign w:val="center"/>
          </w:tcPr>
          <w:p w14:paraId="0F41C8D3" w14:textId="17B9D701" w:rsidR="00D8085B" w:rsidRPr="003A21EB" w:rsidRDefault="00D8085B" w:rsidP="00D8085B">
            <w:pPr>
              <w:jc w:val="center"/>
              <w:rPr>
                <w:rFonts w:ascii="Arial" w:eastAsia="Calibri" w:hAnsi="Arial" w:cs="Arial"/>
                <w:sz w:val="24"/>
                <w:szCs w:val="24"/>
              </w:rPr>
            </w:pPr>
            <w:r w:rsidRPr="003A21EB">
              <w:rPr>
                <w:rFonts w:ascii="Arial" w:eastAsia="Calibri" w:hAnsi="Arial" w:cs="Arial"/>
                <w:sz w:val="24"/>
                <w:szCs w:val="24"/>
              </w:rPr>
              <w:t>3.</w:t>
            </w:r>
          </w:p>
        </w:tc>
        <w:tc>
          <w:tcPr>
            <w:tcW w:w="3622" w:type="dxa"/>
            <w:vAlign w:val="center"/>
          </w:tcPr>
          <w:p w14:paraId="69C1FA93" w14:textId="4F7A12BC" w:rsidR="00D8085B" w:rsidRPr="003A21EB" w:rsidRDefault="00D8085B" w:rsidP="00D8085B">
            <w:pPr>
              <w:rPr>
                <w:rFonts w:ascii="Arial" w:eastAsia="Calibri" w:hAnsi="Arial" w:cs="Arial"/>
                <w:sz w:val="24"/>
                <w:szCs w:val="24"/>
              </w:rPr>
            </w:pPr>
            <w:r w:rsidRPr="003A21EB">
              <w:rPr>
                <w:rFonts w:ascii="Arial" w:eastAsia="Calibri" w:hAnsi="Arial" w:cs="Arial"/>
                <w:sz w:val="24"/>
                <w:szCs w:val="24"/>
              </w:rPr>
              <w:t>Broj isplaćenih plaća</w:t>
            </w:r>
          </w:p>
        </w:tc>
        <w:tc>
          <w:tcPr>
            <w:tcW w:w="2083" w:type="dxa"/>
            <w:vAlign w:val="center"/>
          </w:tcPr>
          <w:p w14:paraId="51B6D4E2" w14:textId="1FE408CC"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1.678</w:t>
            </w:r>
          </w:p>
        </w:tc>
        <w:tc>
          <w:tcPr>
            <w:tcW w:w="1781" w:type="dxa"/>
            <w:vAlign w:val="center"/>
          </w:tcPr>
          <w:p w14:paraId="6E11C920" w14:textId="3D3A402C"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3.158</w:t>
            </w:r>
          </w:p>
        </w:tc>
      </w:tr>
      <w:tr w:rsidR="00D8085B" w:rsidRPr="000216C3" w14:paraId="035DA68F" w14:textId="77777777" w:rsidTr="00AD5E46">
        <w:trPr>
          <w:trHeight w:val="397"/>
        </w:trPr>
        <w:tc>
          <w:tcPr>
            <w:tcW w:w="870" w:type="dxa"/>
            <w:vAlign w:val="center"/>
          </w:tcPr>
          <w:p w14:paraId="046D246D" w14:textId="05808F10" w:rsidR="00D8085B" w:rsidRPr="003A21EB" w:rsidRDefault="00D8085B" w:rsidP="00D8085B">
            <w:pPr>
              <w:jc w:val="center"/>
              <w:rPr>
                <w:rFonts w:ascii="Arial" w:eastAsia="Calibri" w:hAnsi="Arial" w:cs="Arial"/>
                <w:sz w:val="24"/>
                <w:szCs w:val="24"/>
              </w:rPr>
            </w:pPr>
            <w:r w:rsidRPr="003A21EB">
              <w:rPr>
                <w:rFonts w:ascii="Arial" w:eastAsia="Calibri" w:hAnsi="Arial" w:cs="Arial"/>
                <w:sz w:val="24"/>
                <w:szCs w:val="24"/>
              </w:rPr>
              <w:t>4.</w:t>
            </w:r>
          </w:p>
        </w:tc>
        <w:tc>
          <w:tcPr>
            <w:tcW w:w="3622" w:type="dxa"/>
            <w:vAlign w:val="center"/>
          </w:tcPr>
          <w:p w14:paraId="6A1B11D5" w14:textId="77777777" w:rsidR="00D8085B" w:rsidRPr="003A21EB" w:rsidRDefault="00D8085B" w:rsidP="00D8085B">
            <w:pPr>
              <w:rPr>
                <w:rFonts w:ascii="Arial" w:eastAsia="Calibri" w:hAnsi="Arial" w:cs="Arial"/>
                <w:sz w:val="24"/>
                <w:szCs w:val="24"/>
              </w:rPr>
            </w:pPr>
            <w:r w:rsidRPr="003A21EB">
              <w:rPr>
                <w:rFonts w:ascii="Arial" w:eastAsia="Calibri" w:hAnsi="Arial" w:cs="Arial"/>
                <w:sz w:val="24"/>
                <w:szCs w:val="24"/>
              </w:rPr>
              <w:t>Isplaćeni iznos (kn)</w:t>
            </w:r>
          </w:p>
        </w:tc>
        <w:tc>
          <w:tcPr>
            <w:tcW w:w="2083" w:type="dxa"/>
            <w:vAlign w:val="center"/>
          </w:tcPr>
          <w:p w14:paraId="2B8806FA" w14:textId="41C0E887"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7.619.585</w:t>
            </w:r>
          </w:p>
        </w:tc>
        <w:tc>
          <w:tcPr>
            <w:tcW w:w="1781" w:type="dxa"/>
            <w:vAlign w:val="center"/>
          </w:tcPr>
          <w:p w14:paraId="1C805C32" w14:textId="032B2C01"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16.077.113</w:t>
            </w:r>
          </w:p>
        </w:tc>
      </w:tr>
      <w:tr w:rsidR="00D8085B" w:rsidRPr="000216C3" w14:paraId="2BCC6FB3" w14:textId="77777777" w:rsidTr="00AD5E46">
        <w:trPr>
          <w:trHeight w:val="397"/>
        </w:trPr>
        <w:tc>
          <w:tcPr>
            <w:tcW w:w="870" w:type="dxa"/>
            <w:vAlign w:val="center"/>
          </w:tcPr>
          <w:p w14:paraId="3ACB7EDC" w14:textId="17775F75" w:rsidR="00D8085B" w:rsidRPr="003A21EB" w:rsidRDefault="00D8085B" w:rsidP="00D8085B">
            <w:pPr>
              <w:jc w:val="center"/>
              <w:rPr>
                <w:rFonts w:ascii="Arial" w:eastAsia="Calibri" w:hAnsi="Arial" w:cs="Arial"/>
                <w:sz w:val="24"/>
                <w:szCs w:val="24"/>
              </w:rPr>
            </w:pPr>
            <w:r w:rsidRPr="003A21EB">
              <w:rPr>
                <w:rFonts w:ascii="Arial" w:eastAsia="Calibri" w:hAnsi="Arial" w:cs="Arial"/>
                <w:sz w:val="24"/>
                <w:szCs w:val="24"/>
              </w:rPr>
              <w:t>5.</w:t>
            </w:r>
          </w:p>
        </w:tc>
        <w:tc>
          <w:tcPr>
            <w:tcW w:w="3622" w:type="dxa"/>
            <w:vAlign w:val="center"/>
          </w:tcPr>
          <w:p w14:paraId="2BCE9FA1" w14:textId="77777777" w:rsidR="00D8085B" w:rsidRPr="003A21EB" w:rsidRDefault="00D8085B" w:rsidP="00D8085B">
            <w:pPr>
              <w:rPr>
                <w:rFonts w:ascii="Arial" w:eastAsia="Calibri" w:hAnsi="Arial" w:cs="Arial"/>
                <w:sz w:val="24"/>
                <w:szCs w:val="24"/>
              </w:rPr>
            </w:pPr>
            <w:r w:rsidRPr="003A21EB">
              <w:rPr>
                <w:rFonts w:ascii="Arial" w:eastAsia="Calibri" w:hAnsi="Arial" w:cs="Arial"/>
                <w:sz w:val="24"/>
                <w:szCs w:val="24"/>
              </w:rPr>
              <w:t>Ostvareni povrat (kn)</w:t>
            </w:r>
          </w:p>
        </w:tc>
        <w:tc>
          <w:tcPr>
            <w:tcW w:w="2083" w:type="dxa"/>
            <w:vAlign w:val="center"/>
          </w:tcPr>
          <w:p w14:paraId="30CEB7EF" w14:textId="01A72A43"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7.350.869</w:t>
            </w:r>
          </w:p>
        </w:tc>
        <w:tc>
          <w:tcPr>
            <w:tcW w:w="1781" w:type="dxa"/>
            <w:vAlign w:val="center"/>
          </w:tcPr>
          <w:p w14:paraId="05731A81" w14:textId="359823A5" w:rsidR="00D8085B" w:rsidRPr="003A21EB" w:rsidRDefault="00D8085B" w:rsidP="00D8085B">
            <w:pPr>
              <w:jc w:val="right"/>
              <w:rPr>
                <w:rFonts w:ascii="Arial" w:eastAsia="Calibri" w:hAnsi="Arial" w:cs="Arial"/>
                <w:sz w:val="24"/>
                <w:szCs w:val="24"/>
              </w:rPr>
            </w:pPr>
            <w:r>
              <w:rPr>
                <w:rFonts w:ascii="Arial" w:eastAsia="Calibri" w:hAnsi="Arial" w:cs="Arial"/>
                <w:sz w:val="24"/>
                <w:szCs w:val="24"/>
              </w:rPr>
              <w:t>959.857</w:t>
            </w:r>
          </w:p>
        </w:tc>
      </w:tr>
    </w:tbl>
    <w:p w14:paraId="1D685089" w14:textId="77777777" w:rsidR="00A43D59" w:rsidRPr="000216C3" w:rsidRDefault="00A43D59" w:rsidP="00E67FD0">
      <w:pPr>
        <w:pStyle w:val="Naslov4"/>
      </w:pPr>
    </w:p>
    <w:p w14:paraId="4DEB3DAD" w14:textId="77777777" w:rsidR="001F7488" w:rsidRDefault="001F7488" w:rsidP="00E67FD0">
      <w:pPr>
        <w:pStyle w:val="Naslov4"/>
      </w:pPr>
    </w:p>
    <w:p w14:paraId="7E8D19B4" w14:textId="77777777" w:rsidR="004B0E3C" w:rsidRPr="001F7488" w:rsidRDefault="004B0E3C" w:rsidP="00E67FD0">
      <w:pPr>
        <w:pStyle w:val="Naslov4"/>
        <w:rPr>
          <w:rFonts w:eastAsia="Calibri"/>
          <w:i/>
        </w:rPr>
      </w:pPr>
      <w:bookmarkStart w:id="25" w:name="_Toc128569202"/>
      <w:r w:rsidRPr="001F7488">
        <w:t xml:space="preserve">Grafički prikaz </w:t>
      </w:r>
      <w:r w:rsidR="00DA1B68" w:rsidRPr="001F7488">
        <w:rPr>
          <w:i/>
          <w:noProof/>
        </w:rPr>
        <w:fldChar w:fldCharType="begin"/>
      </w:r>
      <w:r w:rsidR="00DA1B68" w:rsidRPr="001F7488">
        <w:rPr>
          <w:noProof/>
        </w:rPr>
        <w:instrText xml:space="preserve"> SEQ Grafički_prikaz \* ARABIC </w:instrText>
      </w:r>
      <w:r w:rsidR="00DA1B68" w:rsidRPr="001F7488">
        <w:rPr>
          <w:i/>
          <w:noProof/>
        </w:rPr>
        <w:fldChar w:fldCharType="separate"/>
      </w:r>
      <w:r w:rsidR="001352B4">
        <w:rPr>
          <w:noProof/>
        </w:rPr>
        <w:t>4</w:t>
      </w:r>
      <w:r w:rsidR="00DA1B68" w:rsidRPr="001F7488">
        <w:rPr>
          <w:i/>
          <w:noProof/>
        </w:rPr>
        <w:fldChar w:fldCharType="end"/>
      </w:r>
      <w:r w:rsidRPr="001F7488">
        <w:t xml:space="preserve">: </w:t>
      </w:r>
      <w:r w:rsidRPr="00ED3D77">
        <w:rPr>
          <w:b w:val="0"/>
        </w:rPr>
        <w:t>Broj isplaćenih radnika i isplaćeni iznosi</w:t>
      </w:r>
      <w:bookmarkEnd w:id="25"/>
    </w:p>
    <w:p w14:paraId="06201A83" w14:textId="48CACB79" w:rsidR="00683E17" w:rsidRDefault="00D8085B" w:rsidP="00683E17">
      <w:pPr>
        <w:spacing w:before="240" w:after="240" w:line="240" w:lineRule="auto"/>
        <w:jc w:val="center"/>
        <w:rPr>
          <w:rFonts w:ascii="Calibri" w:eastAsia="Calibri" w:hAnsi="Calibri" w:cs="Arial"/>
          <w:sz w:val="24"/>
          <w:szCs w:val="24"/>
        </w:rPr>
      </w:pPr>
      <w:r>
        <w:rPr>
          <w:noProof/>
          <w:lang w:eastAsia="hr-HR"/>
        </w:rPr>
        <w:drawing>
          <wp:inline distT="0" distB="0" distL="0" distR="0" wp14:anchorId="7B07EB94" wp14:editId="26ECC729">
            <wp:extent cx="4572000" cy="2743200"/>
            <wp:effectExtent l="0" t="0" r="0" b="0"/>
            <wp:docPr id="11" name="Grafikon 1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E8F50" w14:textId="77777777" w:rsidR="00ED3D77" w:rsidRDefault="00817F3B" w:rsidP="009E0524">
      <w:pPr>
        <w:spacing w:before="240" w:after="240" w:line="276" w:lineRule="auto"/>
        <w:jc w:val="both"/>
        <w:rPr>
          <w:rFonts w:ascii="Arial" w:eastAsia="Calibri" w:hAnsi="Arial" w:cs="Arial"/>
          <w:sz w:val="24"/>
          <w:szCs w:val="24"/>
        </w:rPr>
      </w:pPr>
      <w:r w:rsidRPr="000216C3">
        <w:rPr>
          <w:rFonts w:ascii="Arial" w:eastAsia="Calibri" w:hAnsi="Arial" w:cs="Arial"/>
          <w:sz w:val="24"/>
          <w:szCs w:val="24"/>
        </w:rPr>
        <w:t>Novi Zakon koji je donijet u lipnju 2017. godine</w:t>
      </w:r>
      <w:r w:rsidR="00980CB9" w:rsidRPr="000216C3">
        <w:rPr>
          <w:rFonts w:ascii="Arial" w:eastAsia="Calibri" w:hAnsi="Arial" w:cs="Arial"/>
          <w:sz w:val="24"/>
          <w:szCs w:val="24"/>
        </w:rPr>
        <w:t xml:space="preserve"> omoguć</w:t>
      </w:r>
      <w:r w:rsidR="00340165" w:rsidRPr="000216C3">
        <w:rPr>
          <w:rFonts w:ascii="Arial" w:eastAsia="Calibri" w:hAnsi="Arial" w:cs="Arial"/>
          <w:sz w:val="24"/>
          <w:szCs w:val="24"/>
        </w:rPr>
        <w:t xml:space="preserve">ava </w:t>
      </w:r>
      <w:r w:rsidR="00980CB9" w:rsidRPr="000216C3">
        <w:rPr>
          <w:rFonts w:ascii="Arial" w:eastAsia="Calibri" w:hAnsi="Arial" w:cs="Arial"/>
          <w:sz w:val="24"/>
          <w:szCs w:val="24"/>
        </w:rPr>
        <w:t>veći povrat sredstava u državni proračun</w:t>
      </w:r>
      <w:r w:rsidR="00340165" w:rsidRPr="000216C3">
        <w:rPr>
          <w:rFonts w:ascii="Arial" w:eastAsia="Calibri" w:hAnsi="Arial" w:cs="Arial"/>
          <w:sz w:val="24"/>
          <w:szCs w:val="24"/>
        </w:rPr>
        <w:t xml:space="preserve">. Naime, Agencija je </w:t>
      </w:r>
      <w:r w:rsidR="0047113A" w:rsidRPr="000216C3">
        <w:rPr>
          <w:rFonts w:ascii="Arial" w:eastAsia="Calibri" w:hAnsi="Arial" w:cs="Arial"/>
          <w:sz w:val="24"/>
          <w:szCs w:val="24"/>
        </w:rPr>
        <w:t xml:space="preserve">u ovršnom postupku </w:t>
      </w:r>
      <w:r w:rsidR="00340165" w:rsidRPr="000216C3">
        <w:rPr>
          <w:rFonts w:ascii="Arial" w:eastAsia="Calibri" w:hAnsi="Arial" w:cs="Arial"/>
          <w:sz w:val="24"/>
          <w:szCs w:val="24"/>
        </w:rPr>
        <w:t>stavljena u</w:t>
      </w:r>
      <w:r w:rsidR="0047113A" w:rsidRPr="000216C3">
        <w:rPr>
          <w:rFonts w:ascii="Arial" w:eastAsia="Calibri" w:hAnsi="Arial" w:cs="Arial"/>
          <w:sz w:val="24"/>
          <w:szCs w:val="24"/>
        </w:rPr>
        <w:t xml:space="preserve"> prv</w:t>
      </w:r>
      <w:r w:rsidR="00340165" w:rsidRPr="000216C3">
        <w:rPr>
          <w:rFonts w:ascii="Arial" w:eastAsia="Calibri" w:hAnsi="Arial" w:cs="Arial"/>
          <w:sz w:val="24"/>
          <w:szCs w:val="24"/>
        </w:rPr>
        <w:t>i</w:t>
      </w:r>
      <w:r w:rsidR="0047113A" w:rsidRPr="000216C3">
        <w:rPr>
          <w:rFonts w:ascii="Arial" w:eastAsia="Calibri" w:hAnsi="Arial" w:cs="Arial"/>
          <w:sz w:val="24"/>
          <w:szCs w:val="24"/>
        </w:rPr>
        <w:t xml:space="preserve"> red naplate zajedno sa radnicima a ne kao u </w:t>
      </w:r>
      <w:r w:rsidR="00980CB9" w:rsidRPr="000216C3">
        <w:rPr>
          <w:rFonts w:ascii="Arial" w:eastAsia="Calibri" w:hAnsi="Arial" w:cs="Arial"/>
          <w:sz w:val="24"/>
          <w:szCs w:val="24"/>
        </w:rPr>
        <w:t xml:space="preserve">ranijim odredbama Zakona kada je Agencija bila </w:t>
      </w:r>
      <w:r w:rsidR="00ED3D77">
        <w:rPr>
          <w:rFonts w:ascii="Arial" w:eastAsia="Calibri" w:hAnsi="Arial" w:cs="Arial"/>
          <w:sz w:val="24"/>
          <w:szCs w:val="24"/>
        </w:rPr>
        <w:t xml:space="preserve">na </w:t>
      </w:r>
      <w:r w:rsidR="008577C6" w:rsidRPr="000216C3">
        <w:rPr>
          <w:rFonts w:ascii="Arial" w:eastAsia="Calibri" w:hAnsi="Arial" w:cs="Arial"/>
          <w:sz w:val="24"/>
          <w:szCs w:val="24"/>
        </w:rPr>
        <w:t>mjestu redoslijeda naplate</w:t>
      </w:r>
      <w:r w:rsidR="00ED3D77">
        <w:rPr>
          <w:rFonts w:ascii="Arial" w:eastAsia="Calibri" w:hAnsi="Arial" w:cs="Arial"/>
          <w:sz w:val="24"/>
          <w:szCs w:val="24"/>
        </w:rPr>
        <w:t xml:space="preserve"> sukladno vremenu podneska ovršnog prijedloga</w:t>
      </w:r>
      <w:r w:rsidR="008577C6" w:rsidRPr="000216C3">
        <w:rPr>
          <w:rFonts w:ascii="Arial" w:eastAsia="Calibri" w:hAnsi="Arial" w:cs="Arial"/>
          <w:sz w:val="24"/>
          <w:szCs w:val="24"/>
        </w:rPr>
        <w:t>.</w:t>
      </w:r>
    </w:p>
    <w:p w14:paraId="0A99ABBA" w14:textId="77777777" w:rsidR="000D5D87" w:rsidRDefault="008577C6" w:rsidP="00ED3D77">
      <w:pPr>
        <w:pStyle w:val="Naslov4"/>
        <w:rPr>
          <w:rFonts w:eastAsia="Calibri"/>
          <w:b w:val="0"/>
        </w:rPr>
      </w:pPr>
      <w:r w:rsidRPr="000216C3">
        <w:rPr>
          <w:rFonts w:eastAsia="Calibri"/>
        </w:rPr>
        <w:t xml:space="preserve"> </w:t>
      </w:r>
      <w:bookmarkStart w:id="26" w:name="_Toc128569195"/>
      <w:r w:rsidR="00ED3D77">
        <w:t xml:space="preserve">Tablica </w:t>
      </w:r>
      <w:r w:rsidR="00A405C1">
        <w:rPr>
          <w:noProof/>
        </w:rPr>
        <w:fldChar w:fldCharType="begin"/>
      </w:r>
      <w:r w:rsidR="00A405C1">
        <w:rPr>
          <w:noProof/>
        </w:rPr>
        <w:instrText xml:space="preserve"> SEQ Tablica \* ARABIC </w:instrText>
      </w:r>
      <w:r w:rsidR="00A405C1">
        <w:rPr>
          <w:noProof/>
        </w:rPr>
        <w:fldChar w:fldCharType="separate"/>
      </w:r>
      <w:r w:rsidR="001352B4">
        <w:rPr>
          <w:noProof/>
        </w:rPr>
        <w:t>9</w:t>
      </w:r>
      <w:r w:rsidR="00A405C1">
        <w:rPr>
          <w:noProof/>
        </w:rPr>
        <w:fldChar w:fldCharType="end"/>
      </w:r>
      <w:r w:rsidR="00ED3D77">
        <w:t xml:space="preserve">: </w:t>
      </w:r>
      <w:r w:rsidR="00ED3D77" w:rsidRPr="00ED3D77">
        <w:rPr>
          <w:b w:val="0"/>
        </w:rPr>
        <w:t>Pregled isplata</w:t>
      </w:r>
      <w:r w:rsidR="00ED3D77" w:rsidRPr="00ED3D77">
        <w:rPr>
          <w:rFonts w:eastAsia="Calibri"/>
          <w:b w:val="0"/>
        </w:rPr>
        <w:t xml:space="preserve"> </w:t>
      </w:r>
      <w:r w:rsidR="000D5D87">
        <w:rPr>
          <w:rFonts w:eastAsia="Calibri"/>
          <w:b w:val="0"/>
        </w:rPr>
        <w:t>poslodavcima</w:t>
      </w:r>
      <w:r w:rsidR="00ED3D77">
        <w:rPr>
          <w:rFonts w:eastAsia="Calibri"/>
          <w:b w:val="0"/>
        </w:rPr>
        <w:t xml:space="preserve"> u blokadi računa zbog neisplate plaće</w:t>
      </w:r>
      <w:r w:rsidR="00ED3D77" w:rsidRPr="00ED3D77">
        <w:rPr>
          <w:rFonts w:eastAsia="Calibri"/>
          <w:b w:val="0"/>
        </w:rPr>
        <w:t xml:space="preserve"> čijim</w:t>
      </w:r>
      <w:bookmarkEnd w:id="26"/>
      <w:r w:rsidR="00ED3D77" w:rsidRPr="00ED3D77">
        <w:rPr>
          <w:rFonts w:eastAsia="Calibri"/>
          <w:b w:val="0"/>
        </w:rPr>
        <w:t xml:space="preserve"> </w:t>
      </w:r>
      <w:r w:rsidR="000D5D87">
        <w:rPr>
          <w:rFonts w:eastAsia="Calibri"/>
          <w:b w:val="0"/>
        </w:rPr>
        <w:t xml:space="preserve"> </w:t>
      </w:r>
    </w:p>
    <w:p w14:paraId="28EFBE93" w14:textId="5734A0C9" w:rsidR="008577C6" w:rsidRDefault="000D5D87" w:rsidP="00ED3D77">
      <w:pPr>
        <w:pStyle w:val="Naslov4"/>
        <w:rPr>
          <w:rFonts w:eastAsia="Calibri"/>
          <w:b w:val="0"/>
        </w:rPr>
      </w:pPr>
      <w:r>
        <w:rPr>
          <w:rFonts w:eastAsia="Calibri"/>
          <w:b w:val="0"/>
        </w:rPr>
        <w:t xml:space="preserve">                   </w:t>
      </w:r>
      <w:r w:rsidR="00ED3D77" w:rsidRPr="00ED3D77">
        <w:rPr>
          <w:rFonts w:eastAsia="Calibri"/>
          <w:b w:val="0"/>
        </w:rPr>
        <w:t>radnicima su u 202</w:t>
      </w:r>
      <w:r w:rsidR="00434112">
        <w:rPr>
          <w:rFonts w:eastAsia="Calibri"/>
          <w:b w:val="0"/>
        </w:rPr>
        <w:t>2</w:t>
      </w:r>
      <w:r w:rsidR="00ED3D77" w:rsidRPr="00ED3D77">
        <w:rPr>
          <w:rFonts w:eastAsia="Calibri"/>
          <w:b w:val="0"/>
        </w:rPr>
        <w:t>. godini isplaćeni najveći iznosi</w:t>
      </w:r>
    </w:p>
    <w:p w14:paraId="00F30E01" w14:textId="77777777" w:rsidR="00ED3D77" w:rsidRPr="00ED3D77" w:rsidRDefault="00ED3D77" w:rsidP="00ED3D77"/>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4678"/>
        <w:gridCol w:w="1427"/>
        <w:gridCol w:w="2107"/>
      </w:tblGrid>
      <w:tr w:rsidR="000D5D87" w:rsidRPr="00D0317E" w14:paraId="168A97C5" w14:textId="6FF02954" w:rsidTr="000D5D87">
        <w:trPr>
          <w:trHeight w:val="675"/>
          <w:jc w:val="center"/>
        </w:trPr>
        <w:tc>
          <w:tcPr>
            <w:tcW w:w="855" w:type="dxa"/>
            <w:shd w:val="clear" w:color="auto" w:fill="DBE5F1"/>
            <w:vAlign w:val="center"/>
          </w:tcPr>
          <w:p w14:paraId="4282CC60" w14:textId="77777777" w:rsidR="000D5D87" w:rsidRPr="00D0317E" w:rsidRDefault="000D5D87" w:rsidP="001352B4">
            <w:pPr>
              <w:spacing w:after="0" w:line="240" w:lineRule="auto"/>
              <w:jc w:val="center"/>
              <w:rPr>
                <w:rFonts w:ascii="Arial" w:eastAsia="Calibri" w:hAnsi="Arial" w:cs="Arial"/>
                <w:b/>
                <w:i/>
              </w:rPr>
            </w:pPr>
            <w:r w:rsidRPr="00D0317E">
              <w:rPr>
                <w:rFonts w:ascii="Arial" w:eastAsia="Calibri" w:hAnsi="Arial" w:cs="Arial"/>
                <w:b/>
                <w:i/>
              </w:rPr>
              <w:t>R. br.</w:t>
            </w:r>
          </w:p>
        </w:tc>
        <w:tc>
          <w:tcPr>
            <w:tcW w:w="4678" w:type="dxa"/>
            <w:shd w:val="clear" w:color="auto" w:fill="DBE5F1"/>
            <w:vAlign w:val="center"/>
          </w:tcPr>
          <w:p w14:paraId="2EE74562" w14:textId="77777777" w:rsidR="000D5D87" w:rsidRPr="00D0317E" w:rsidRDefault="000D5D87" w:rsidP="001352B4">
            <w:pPr>
              <w:spacing w:after="0" w:line="240" w:lineRule="auto"/>
              <w:jc w:val="center"/>
              <w:rPr>
                <w:rFonts w:ascii="Arial" w:eastAsia="Calibri" w:hAnsi="Arial" w:cs="Arial"/>
                <w:b/>
                <w:i/>
              </w:rPr>
            </w:pPr>
            <w:r w:rsidRPr="00D0317E">
              <w:rPr>
                <w:rFonts w:ascii="Arial" w:eastAsia="Calibri" w:hAnsi="Arial" w:cs="Arial"/>
                <w:b/>
                <w:i/>
              </w:rPr>
              <w:t>Naziv i sjedište stečajnog dužnika</w:t>
            </w:r>
          </w:p>
        </w:tc>
        <w:tc>
          <w:tcPr>
            <w:tcW w:w="1427" w:type="dxa"/>
            <w:shd w:val="clear" w:color="auto" w:fill="DBE5F1"/>
            <w:vAlign w:val="center"/>
          </w:tcPr>
          <w:p w14:paraId="795D9784" w14:textId="77777777" w:rsidR="000D5D87" w:rsidRPr="00D0317E" w:rsidRDefault="000D5D87" w:rsidP="001352B4">
            <w:pPr>
              <w:spacing w:after="0" w:line="240" w:lineRule="auto"/>
              <w:jc w:val="center"/>
              <w:rPr>
                <w:rFonts w:ascii="Arial" w:eastAsia="Calibri" w:hAnsi="Arial" w:cs="Arial"/>
                <w:b/>
                <w:i/>
              </w:rPr>
            </w:pPr>
            <w:r w:rsidRPr="00D0317E">
              <w:rPr>
                <w:rFonts w:ascii="Arial" w:eastAsia="Calibri" w:hAnsi="Arial" w:cs="Arial"/>
                <w:b/>
                <w:i/>
              </w:rPr>
              <w:t>Iznos isplate (kn)</w:t>
            </w:r>
          </w:p>
        </w:tc>
        <w:tc>
          <w:tcPr>
            <w:tcW w:w="2107" w:type="dxa"/>
            <w:shd w:val="clear" w:color="auto" w:fill="DBE5F1"/>
            <w:vAlign w:val="center"/>
          </w:tcPr>
          <w:p w14:paraId="6B6E5E02" w14:textId="08D68BC8" w:rsidR="000D5D87" w:rsidRPr="00D0317E" w:rsidRDefault="000D5D87" w:rsidP="000D5D87">
            <w:pPr>
              <w:spacing w:after="0" w:line="240" w:lineRule="auto"/>
              <w:jc w:val="center"/>
              <w:rPr>
                <w:rFonts w:ascii="Arial" w:eastAsia="Calibri" w:hAnsi="Arial" w:cs="Arial"/>
                <w:b/>
                <w:i/>
              </w:rPr>
            </w:pPr>
            <w:r w:rsidRPr="00D0317E">
              <w:rPr>
                <w:rFonts w:ascii="Arial" w:eastAsia="Calibri" w:hAnsi="Arial" w:cs="Arial"/>
                <w:b/>
                <w:i/>
              </w:rPr>
              <w:t>Broj isplaćenih plaća radnicima</w:t>
            </w:r>
          </w:p>
        </w:tc>
      </w:tr>
      <w:tr w:rsidR="000D5D87" w:rsidRPr="00D0317E" w14:paraId="1BF50A8C" w14:textId="041956E9" w:rsidTr="000D5D87">
        <w:trPr>
          <w:trHeight w:val="397"/>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1AEF" w14:textId="77777777" w:rsidR="000D5D87" w:rsidRPr="00D0317E" w:rsidRDefault="000D5D87" w:rsidP="001352B4">
            <w:pPr>
              <w:spacing w:after="0" w:line="240" w:lineRule="auto"/>
              <w:jc w:val="center"/>
              <w:rPr>
                <w:rFonts w:ascii="Arial" w:eastAsia="Calibri" w:hAnsi="Arial" w:cs="Arial"/>
                <w:i/>
              </w:rPr>
            </w:pPr>
            <w:r w:rsidRPr="00D0317E">
              <w:rPr>
                <w:rFonts w:ascii="Arial" w:eastAsia="Calibri" w:hAnsi="Arial" w:cs="Arial"/>
                <w:i/>
              </w:rPr>
              <w:t>1.</w:t>
            </w:r>
          </w:p>
        </w:tc>
        <w:tc>
          <w:tcPr>
            <w:tcW w:w="4678" w:type="dxa"/>
            <w:vAlign w:val="center"/>
          </w:tcPr>
          <w:p w14:paraId="6C2F2FC5" w14:textId="12F5980E" w:rsidR="000D5D87" w:rsidRPr="00D0317E" w:rsidRDefault="007C1805" w:rsidP="001352B4">
            <w:pPr>
              <w:spacing w:after="0" w:line="240" w:lineRule="auto"/>
              <w:rPr>
                <w:rFonts w:ascii="Arial" w:eastAsia="Calibri" w:hAnsi="Arial" w:cs="Arial"/>
                <w:i/>
              </w:rPr>
            </w:pPr>
            <w:r w:rsidRPr="00D0317E">
              <w:rPr>
                <w:rFonts w:ascii="Arial" w:hAnsi="Arial" w:cs="Arial"/>
                <w:color w:val="000000"/>
              </w:rPr>
              <w:t>ČELIK RADNICI d.o.o., Split</w:t>
            </w:r>
          </w:p>
        </w:tc>
        <w:tc>
          <w:tcPr>
            <w:tcW w:w="1427" w:type="dxa"/>
            <w:vAlign w:val="center"/>
          </w:tcPr>
          <w:p w14:paraId="69487673" w14:textId="752704A2" w:rsidR="000D5D87" w:rsidRPr="00D0317E" w:rsidRDefault="007C1805" w:rsidP="001352B4">
            <w:pPr>
              <w:spacing w:after="0" w:line="240" w:lineRule="auto"/>
              <w:jc w:val="right"/>
              <w:rPr>
                <w:rFonts w:ascii="Arial" w:eastAsia="Calibri" w:hAnsi="Arial" w:cs="Arial"/>
                <w:i/>
              </w:rPr>
            </w:pPr>
            <w:r w:rsidRPr="00D0317E">
              <w:rPr>
                <w:rFonts w:ascii="Arial" w:hAnsi="Arial" w:cs="Arial"/>
                <w:color w:val="000000"/>
              </w:rPr>
              <w:t>2.466.969</w:t>
            </w:r>
          </w:p>
        </w:tc>
        <w:tc>
          <w:tcPr>
            <w:tcW w:w="2107" w:type="dxa"/>
            <w:vAlign w:val="center"/>
          </w:tcPr>
          <w:p w14:paraId="5B27D693" w14:textId="384DC562" w:rsidR="000D5D87" w:rsidRPr="00D0317E" w:rsidRDefault="007C1805" w:rsidP="000D5D87">
            <w:pPr>
              <w:spacing w:after="0" w:line="240" w:lineRule="auto"/>
              <w:jc w:val="right"/>
              <w:rPr>
                <w:rFonts w:ascii="Arial" w:hAnsi="Arial" w:cs="Arial"/>
                <w:color w:val="000000"/>
              </w:rPr>
            </w:pPr>
            <w:r w:rsidRPr="00D0317E">
              <w:rPr>
                <w:rFonts w:ascii="Arial" w:hAnsi="Arial" w:cs="Arial"/>
                <w:color w:val="000000"/>
              </w:rPr>
              <w:t>466</w:t>
            </w:r>
          </w:p>
        </w:tc>
      </w:tr>
      <w:tr w:rsidR="000D5D87" w:rsidRPr="00D0317E" w14:paraId="0055339B" w14:textId="225FAC81" w:rsidTr="000D5D87">
        <w:trPr>
          <w:trHeight w:val="397"/>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5E80" w14:textId="77777777" w:rsidR="000D5D87" w:rsidRPr="00D0317E" w:rsidRDefault="000D5D87" w:rsidP="001352B4">
            <w:pPr>
              <w:spacing w:after="0" w:line="240" w:lineRule="auto"/>
              <w:jc w:val="center"/>
              <w:rPr>
                <w:rFonts w:ascii="Arial" w:eastAsia="Calibri" w:hAnsi="Arial" w:cs="Arial"/>
                <w:i/>
              </w:rPr>
            </w:pPr>
            <w:r w:rsidRPr="00D0317E">
              <w:rPr>
                <w:rFonts w:ascii="Arial" w:eastAsia="Calibri" w:hAnsi="Arial" w:cs="Arial"/>
                <w:i/>
              </w:rPr>
              <w:t>2.</w:t>
            </w:r>
          </w:p>
        </w:tc>
        <w:tc>
          <w:tcPr>
            <w:tcW w:w="4678" w:type="dxa"/>
            <w:vAlign w:val="center"/>
          </w:tcPr>
          <w:p w14:paraId="4A100C79" w14:textId="55D5ED00" w:rsidR="000D5D87" w:rsidRPr="00D0317E" w:rsidRDefault="007C1805" w:rsidP="001352B4">
            <w:pPr>
              <w:spacing w:after="0" w:line="240" w:lineRule="auto"/>
              <w:rPr>
                <w:rFonts w:ascii="Arial" w:eastAsia="Calibri" w:hAnsi="Arial" w:cs="Arial"/>
                <w:i/>
              </w:rPr>
            </w:pPr>
            <w:r w:rsidRPr="00D0317E">
              <w:rPr>
                <w:rFonts w:ascii="Arial" w:hAnsi="Arial" w:cs="Arial"/>
                <w:color w:val="000000" w:themeColor="text1"/>
              </w:rPr>
              <w:t>EFFICIENT POWERFUL SUCCESSFUL d.o.o., Knin</w:t>
            </w:r>
          </w:p>
        </w:tc>
        <w:tc>
          <w:tcPr>
            <w:tcW w:w="1427" w:type="dxa"/>
            <w:vAlign w:val="center"/>
          </w:tcPr>
          <w:p w14:paraId="64BB4BBB" w14:textId="24DE5493" w:rsidR="000D5D87" w:rsidRPr="00D0317E" w:rsidRDefault="007C1805" w:rsidP="001352B4">
            <w:pPr>
              <w:spacing w:after="0" w:line="240" w:lineRule="auto"/>
              <w:jc w:val="right"/>
              <w:rPr>
                <w:rFonts w:ascii="Arial" w:eastAsia="Calibri" w:hAnsi="Arial" w:cs="Arial"/>
                <w:i/>
              </w:rPr>
            </w:pPr>
            <w:r w:rsidRPr="00D0317E">
              <w:rPr>
                <w:rFonts w:ascii="Arial" w:hAnsi="Arial" w:cs="Arial"/>
                <w:color w:val="000000"/>
              </w:rPr>
              <w:t>1.624.295</w:t>
            </w:r>
          </w:p>
        </w:tc>
        <w:tc>
          <w:tcPr>
            <w:tcW w:w="2107" w:type="dxa"/>
            <w:vAlign w:val="center"/>
          </w:tcPr>
          <w:p w14:paraId="4B69A84E" w14:textId="5508313C" w:rsidR="000D5D87" w:rsidRPr="00D0317E" w:rsidRDefault="007C1805" w:rsidP="000D5D87">
            <w:pPr>
              <w:spacing w:after="0" w:line="240" w:lineRule="auto"/>
              <w:jc w:val="right"/>
              <w:rPr>
                <w:rFonts w:ascii="Arial" w:hAnsi="Arial" w:cs="Arial"/>
                <w:color w:val="000000"/>
              </w:rPr>
            </w:pPr>
            <w:r w:rsidRPr="00D0317E">
              <w:rPr>
                <w:rFonts w:ascii="Arial" w:hAnsi="Arial" w:cs="Arial"/>
                <w:color w:val="000000"/>
              </w:rPr>
              <w:t>305</w:t>
            </w:r>
          </w:p>
        </w:tc>
      </w:tr>
      <w:tr w:rsidR="000D5D87" w:rsidRPr="00D0317E" w14:paraId="25C5E019" w14:textId="2F6A9134" w:rsidTr="000D5D87">
        <w:trPr>
          <w:trHeight w:val="397"/>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7FA6" w14:textId="77777777" w:rsidR="000D5D87" w:rsidRPr="00D0317E" w:rsidRDefault="000D5D87" w:rsidP="001352B4">
            <w:pPr>
              <w:spacing w:after="0" w:line="240" w:lineRule="auto"/>
              <w:jc w:val="center"/>
              <w:rPr>
                <w:rFonts w:ascii="Arial" w:eastAsia="Calibri" w:hAnsi="Arial" w:cs="Arial"/>
                <w:i/>
              </w:rPr>
            </w:pPr>
            <w:r w:rsidRPr="00D0317E">
              <w:rPr>
                <w:rFonts w:ascii="Arial" w:eastAsia="Calibri" w:hAnsi="Arial" w:cs="Arial"/>
                <w:i/>
              </w:rPr>
              <w:t>3.</w:t>
            </w:r>
          </w:p>
        </w:tc>
        <w:tc>
          <w:tcPr>
            <w:tcW w:w="4678" w:type="dxa"/>
            <w:vAlign w:val="center"/>
          </w:tcPr>
          <w:p w14:paraId="0492E1F2" w14:textId="0CC59519" w:rsidR="000D5D87" w:rsidRPr="00D0317E" w:rsidRDefault="007C1805" w:rsidP="001352B4">
            <w:pPr>
              <w:spacing w:after="0" w:line="240" w:lineRule="auto"/>
              <w:rPr>
                <w:rFonts w:ascii="Arial" w:hAnsi="Arial" w:cs="Arial"/>
                <w:color w:val="000000"/>
              </w:rPr>
            </w:pPr>
            <w:r w:rsidRPr="00D0317E">
              <w:rPr>
                <w:rFonts w:ascii="Arial" w:hAnsi="Arial" w:cs="Arial"/>
                <w:color w:val="000000"/>
              </w:rPr>
              <w:t>BOJA-TRUP d.o.o., Split</w:t>
            </w:r>
          </w:p>
        </w:tc>
        <w:tc>
          <w:tcPr>
            <w:tcW w:w="1427" w:type="dxa"/>
            <w:vAlign w:val="center"/>
          </w:tcPr>
          <w:p w14:paraId="11F2AC3A" w14:textId="0F6E16C9" w:rsidR="000D5D87" w:rsidRPr="00D0317E" w:rsidRDefault="007C1805" w:rsidP="001352B4">
            <w:pPr>
              <w:spacing w:after="0" w:line="240" w:lineRule="auto"/>
              <w:jc w:val="right"/>
              <w:rPr>
                <w:rFonts w:ascii="Arial" w:hAnsi="Arial" w:cs="Arial"/>
                <w:color w:val="000000"/>
              </w:rPr>
            </w:pPr>
            <w:r w:rsidRPr="00D0317E">
              <w:rPr>
                <w:rFonts w:ascii="Arial" w:hAnsi="Arial" w:cs="Arial"/>
                <w:color w:val="000000"/>
              </w:rPr>
              <w:t>1.516.753</w:t>
            </w:r>
          </w:p>
        </w:tc>
        <w:tc>
          <w:tcPr>
            <w:tcW w:w="2107" w:type="dxa"/>
            <w:vAlign w:val="center"/>
          </w:tcPr>
          <w:p w14:paraId="26513BB4" w14:textId="1F0E31CE" w:rsidR="000D5D87" w:rsidRPr="00D0317E" w:rsidRDefault="007C1805" w:rsidP="000D5D87">
            <w:pPr>
              <w:spacing w:after="0" w:line="240" w:lineRule="auto"/>
              <w:jc w:val="right"/>
              <w:rPr>
                <w:rFonts w:ascii="Arial" w:hAnsi="Arial" w:cs="Arial"/>
                <w:color w:val="000000"/>
              </w:rPr>
            </w:pPr>
            <w:r w:rsidRPr="00D0317E">
              <w:rPr>
                <w:rFonts w:ascii="Arial" w:hAnsi="Arial" w:cs="Arial"/>
                <w:color w:val="000000"/>
              </w:rPr>
              <w:t>279</w:t>
            </w:r>
          </w:p>
        </w:tc>
      </w:tr>
      <w:tr w:rsidR="000D5D87" w:rsidRPr="00D0317E" w14:paraId="63F3E8C7" w14:textId="156C2AA1" w:rsidTr="000D5D87">
        <w:trPr>
          <w:trHeight w:val="397"/>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ED4F" w14:textId="77777777" w:rsidR="000D5D87" w:rsidRPr="00D0317E" w:rsidRDefault="000D5D87" w:rsidP="001352B4">
            <w:pPr>
              <w:spacing w:after="0" w:line="240" w:lineRule="auto"/>
              <w:jc w:val="center"/>
              <w:rPr>
                <w:rFonts w:ascii="Arial" w:eastAsia="Calibri" w:hAnsi="Arial" w:cs="Arial"/>
                <w:i/>
              </w:rPr>
            </w:pPr>
            <w:r w:rsidRPr="00D0317E">
              <w:rPr>
                <w:rFonts w:ascii="Arial" w:eastAsia="Calibri" w:hAnsi="Arial" w:cs="Arial"/>
                <w:i/>
              </w:rPr>
              <w:t>4.</w:t>
            </w:r>
          </w:p>
        </w:tc>
        <w:tc>
          <w:tcPr>
            <w:tcW w:w="4678" w:type="dxa"/>
            <w:tcBorders>
              <w:left w:val="single" w:sz="4" w:space="0" w:color="auto"/>
              <w:right w:val="single" w:sz="4" w:space="0" w:color="auto"/>
            </w:tcBorders>
            <w:vAlign w:val="center"/>
          </w:tcPr>
          <w:p w14:paraId="43C6BB74" w14:textId="56BA855A" w:rsidR="000D5D87" w:rsidRPr="00D0317E" w:rsidRDefault="007C1805" w:rsidP="001352B4">
            <w:pPr>
              <w:tabs>
                <w:tab w:val="left" w:pos="3497"/>
              </w:tabs>
              <w:spacing w:after="0" w:line="240" w:lineRule="auto"/>
              <w:rPr>
                <w:rFonts w:ascii="Arial" w:eastAsia="Calibri" w:hAnsi="Arial" w:cs="Arial"/>
                <w:i/>
              </w:rPr>
            </w:pPr>
            <w:r w:rsidRPr="00D0317E">
              <w:rPr>
                <w:rFonts w:ascii="Arial" w:hAnsi="Arial" w:cs="Arial"/>
                <w:color w:val="000000" w:themeColor="text1"/>
              </w:rPr>
              <w:t>OPREMANJE BRODOVA d.o.o., Split</w:t>
            </w:r>
          </w:p>
        </w:tc>
        <w:tc>
          <w:tcPr>
            <w:tcW w:w="1427" w:type="dxa"/>
            <w:tcBorders>
              <w:left w:val="single" w:sz="4" w:space="0" w:color="auto"/>
            </w:tcBorders>
            <w:vAlign w:val="center"/>
          </w:tcPr>
          <w:p w14:paraId="3A121D1E" w14:textId="602C76AC" w:rsidR="000D5D87" w:rsidRPr="00D0317E" w:rsidRDefault="007C1805" w:rsidP="001352B4">
            <w:pPr>
              <w:spacing w:after="0" w:line="240" w:lineRule="auto"/>
              <w:jc w:val="right"/>
              <w:rPr>
                <w:rFonts w:ascii="Arial" w:eastAsia="Calibri" w:hAnsi="Arial" w:cs="Arial"/>
                <w:i/>
              </w:rPr>
            </w:pPr>
            <w:r w:rsidRPr="00D0317E">
              <w:rPr>
                <w:rFonts w:ascii="Arial" w:hAnsi="Arial" w:cs="Arial"/>
                <w:color w:val="000000"/>
              </w:rPr>
              <w:t>1.319.380</w:t>
            </w:r>
          </w:p>
        </w:tc>
        <w:tc>
          <w:tcPr>
            <w:tcW w:w="2107" w:type="dxa"/>
            <w:tcBorders>
              <w:left w:val="single" w:sz="4" w:space="0" w:color="auto"/>
            </w:tcBorders>
            <w:vAlign w:val="center"/>
          </w:tcPr>
          <w:p w14:paraId="71AC2BD7" w14:textId="43D7D35A" w:rsidR="000D5D87" w:rsidRPr="00D0317E" w:rsidRDefault="007C1805" w:rsidP="000D5D87">
            <w:pPr>
              <w:spacing w:after="0" w:line="240" w:lineRule="auto"/>
              <w:jc w:val="right"/>
              <w:rPr>
                <w:rFonts w:ascii="Arial" w:hAnsi="Arial" w:cs="Arial"/>
                <w:color w:val="000000"/>
              </w:rPr>
            </w:pPr>
            <w:r w:rsidRPr="00D0317E">
              <w:rPr>
                <w:rFonts w:ascii="Arial" w:hAnsi="Arial" w:cs="Arial"/>
                <w:color w:val="000000"/>
              </w:rPr>
              <w:t>250</w:t>
            </w:r>
          </w:p>
        </w:tc>
      </w:tr>
      <w:tr w:rsidR="000D5D87" w:rsidRPr="00D0317E" w14:paraId="1771B9D6" w14:textId="751AD0A3" w:rsidTr="000D5D87">
        <w:trPr>
          <w:trHeight w:val="397"/>
          <w:jc w:val="center"/>
        </w:trPr>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152D" w14:textId="77777777" w:rsidR="000D5D87" w:rsidRPr="00D0317E" w:rsidRDefault="000D5D87" w:rsidP="001352B4">
            <w:pPr>
              <w:spacing w:after="0" w:line="240" w:lineRule="auto"/>
              <w:jc w:val="center"/>
              <w:rPr>
                <w:rFonts w:ascii="Arial" w:eastAsia="Calibri" w:hAnsi="Arial" w:cs="Arial"/>
                <w:i/>
              </w:rPr>
            </w:pPr>
            <w:r w:rsidRPr="00D0317E">
              <w:rPr>
                <w:rFonts w:ascii="Arial" w:eastAsia="Calibri" w:hAnsi="Arial" w:cs="Arial"/>
                <w:i/>
              </w:rPr>
              <w:t>5.</w:t>
            </w:r>
          </w:p>
        </w:tc>
        <w:tc>
          <w:tcPr>
            <w:tcW w:w="4678" w:type="dxa"/>
            <w:vAlign w:val="center"/>
          </w:tcPr>
          <w:p w14:paraId="78D734FD" w14:textId="76B020BA" w:rsidR="000D5D87" w:rsidRPr="00D0317E" w:rsidRDefault="007C1805" w:rsidP="001352B4">
            <w:pPr>
              <w:spacing w:after="0" w:line="240" w:lineRule="auto"/>
              <w:rPr>
                <w:rFonts w:ascii="Arial" w:eastAsia="Calibri" w:hAnsi="Arial" w:cs="Arial"/>
                <w:i/>
              </w:rPr>
            </w:pPr>
            <w:r w:rsidRPr="00D0317E">
              <w:rPr>
                <w:rFonts w:ascii="Arial" w:hAnsi="Arial" w:cs="Arial"/>
                <w:color w:val="000000" w:themeColor="text1"/>
              </w:rPr>
              <w:t>ODRŽAVANJE STROJEVA d.o.o., Split</w:t>
            </w:r>
          </w:p>
        </w:tc>
        <w:tc>
          <w:tcPr>
            <w:tcW w:w="1427" w:type="dxa"/>
            <w:vAlign w:val="center"/>
          </w:tcPr>
          <w:p w14:paraId="7318BF59" w14:textId="7DA972B4" w:rsidR="000D5D87" w:rsidRPr="00D0317E" w:rsidRDefault="007C1805" w:rsidP="001352B4">
            <w:pPr>
              <w:tabs>
                <w:tab w:val="center" w:pos="1152"/>
              </w:tabs>
              <w:spacing w:after="0" w:line="240" w:lineRule="auto"/>
              <w:jc w:val="right"/>
              <w:rPr>
                <w:rFonts w:ascii="Arial" w:eastAsia="Calibri" w:hAnsi="Arial" w:cs="Arial"/>
                <w:i/>
              </w:rPr>
            </w:pPr>
            <w:r w:rsidRPr="00D0317E">
              <w:rPr>
                <w:rFonts w:ascii="Arial" w:hAnsi="Arial" w:cs="Arial"/>
                <w:color w:val="000000"/>
              </w:rPr>
              <w:t>737.118</w:t>
            </w:r>
          </w:p>
        </w:tc>
        <w:tc>
          <w:tcPr>
            <w:tcW w:w="2107" w:type="dxa"/>
            <w:vAlign w:val="center"/>
          </w:tcPr>
          <w:p w14:paraId="20C2EF08" w14:textId="05969311" w:rsidR="000D5D87" w:rsidRPr="00D0317E" w:rsidRDefault="007C1805" w:rsidP="000D5D87">
            <w:pPr>
              <w:tabs>
                <w:tab w:val="center" w:pos="1152"/>
              </w:tabs>
              <w:spacing w:after="0" w:line="240" w:lineRule="auto"/>
              <w:jc w:val="right"/>
              <w:rPr>
                <w:rFonts w:ascii="Arial" w:hAnsi="Arial" w:cs="Arial"/>
                <w:color w:val="000000"/>
              </w:rPr>
            </w:pPr>
            <w:r w:rsidRPr="00D0317E">
              <w:rPr>
                <w:rFonts w:ascii="Arial" w:hAnsi="Arial" w:cs="Arial"/>
                <w:color w:val="000000"/>
              </w:rPr>
              <w:t>141</w:t>
            </w:r>
          </w:p>
        </w:tc>
      </w:tr>
    </w:tbl>
    <w:p w14:paraId="1BD65497" w14:textId="06FA0E0D" w:rsidR="00F65626" w:rsidRPr="000216C3" w:rsidRDefault="00F65626" w:rsidP="00D678DB">
      <w:pPr>
        <w:pStyle w:val="Naslov1"/>
        <w:numPr>
          <w:ilvl w:val="0"/>
          <w:numId w:val="45"/>
        </w:numPr>
        <w:rPr>
          <w:rFonts w:ascii="Arial" w:eastAsia="Calibri" w:hAnsi="Arial" w:cs="Arial"/>
          <w:b/>
          <w:color w:val="auto"/>
          <w:sz w:val="24"/>
          <w:szCs w:val="24"/>
        </w:rPr>
      </w:pPr>
      <w:bookmarkStart w:id="27" w:name="_Toc128569149"/>
      <w:r w:rsidRPr="000216C3">
        <w:rPr>
          <w:rFonts w:ascii="Arial" w:eastAsia="Calibri" w:hAnsi="Arial" w:cs="Arial"/>
          <w:b/>
          <w:color w:val="auto"/>
          <w:sz w:val="24"/>
          <w:szCs w:val="24"/>
        </w:rPr>
        <w:lastRenderedPageBreak/>
        <w:t>FINANCIJSKO IZVJEŠĆE</w:t>
      </w:r>
      <w:bookmarkEnd w:id="27"/>
    </w:p>
    <w:p w14:paraId="0877D377" w14:textId="77777777" w:rsidR="00F76120" w:rsidRPr="000216C3" w:rsidRDefault="00F76120" w:rsidP="00F76120">
      <w:pPr>
        <w:rPr>
          <w:rFonts w:ascii="Arial" w:eastAsia="Calibri" w:hAnsi="Arial" w:cs="Arial"/>
          <w:b/>
          <w:sz w:val="24"/>
          <w:szCs w:val="24"/>
        </w:rPr>
      </w:pPr>
    </w:p>
    <w:p w14:paraId="77F82EF4" w14:textId="77777777" w:rsidR="00586892" w:rsidRPr="000216C3" w:rsidRDefault="00586892" w:rsidP="00586892">
      <w:pPr>
        <w:spacing w:after="0" w:line="240" w:lineRule="auto"/>
        <w:jc w:val="both"/>
        <w:rPr>
          <w:rFonts w:ascii="Arial" w:hAnsi="Arial" w:cs="Arial"/>
          <w:sz w:val="24"/>
          <w:szCs w:val="24"/>
        </w:rPr>
      </w:pPr>
    </w:p>
    <w:p w14:paraId="7B4BA325" w14:textId="7D572419" w:rsidR="000B3104" w:rsidRPr="007521B8" w:rsidRDefault="000B3104" w:rsidP="009E0524">
      <w:pPr>
        <w:spacing w:after="0" w:line="276" w:lineRule="auto"/>
        <w:jc w:val="both"/>
        <w:rPr>
          <w:rFonts w:ascii="Arial" w:eastAsia="Times New Roman" w:hAnsi="Arial" w:cs="Arial"/>
          <w:sz w:val="24"/>
          <w:szCs w:val="24"/>
          <w:lang w:eastAsia="hr-HR"/>
        </w:rPr>
      </w:pPr>
      <w:r w:rsidRPr="007521B8">
        <w:rPr>
          <w:rFonts w:ascii="Arial" w:eastAsia="Times New Roman" w:hAnsi="Arial" w:cs="Arial"/>
          <w:sz w:val="24"/>
          <w:szCs w:val="24"/>
          <w:lang w:eastAsia="hr-HR"/>
        </w:rPr>
        <w:t>U državnom proračunu Republike Hrvatske za 20</w:t>
      </w:r>
      <w:r w:rsidR="007521B8" w:rsidRPr="007521B8">
        <w:rPr>
          <w:rFonts w:ascii="Arial" w:eastAsia="Times New Roman" w:hAnsi="Arial" w:cs="Arial"/>
          <w:sz w:val="24"/>
          <w:szCs w:val="24"/>
          <w:lang w:eastAsia="hr-HR"/>
        </w:rPr>
        <w:t>2</w:t>
      </w:r>
      <w:r w:rsidR="003D4DFF">
        <w:rPr>
          <w:rFonts w:ascii="Arial" w:eastAsia="Times New Roman" w:hAnsi="Arial" w:cs="Arial"/>
          <w:sz w:val="24"/>
          <w:szCs w:val="24"/>
          <w:lang w:eastAsia="hr-HR"/>
        </w:rPr>
        <w:t>2</w:t>
      </w:r>
      <w:r w:rsidRPr="007521B8">
        <w:rPr>
          <w:rFonts w:ascii="Arial" w:eastAsia="Times New Roman" w:hAnsi="Arial" w:cs="Arial"/>
          <w:sz w:val="24"/>
          <w:szCs w:val="24"/>
          <w:lang w:eastAsia="hr-HR"/>
        </w:rPr>
        <w:t xml:space="preserve">. godinu i njegovim izmjenama i dopunama, sredstva su osigurana iz nadležnog proračuna za financiranje rashoda poslovanja i nabavku nefinancijske imovine, Izvor 11 – Opći prihodi i primici </w:t>
      </w:r>
      <w:r w:rsidR="003D4DFF">
        <w:rPr>
          <w:rFonts w:ascii="Arial" w:eastAsia="Times New Roman" w:hAnsi="Arial" w:cs="Arial"/>
          <w:sz w:val="24"/>
          <w:szCs w:val="24"/>
          <w:lang w:eastAsia="hr-HR"/>
        </w:rPr>
        <w:t xml:space="preserve"> u iznosu od 38.671.815</w:t>
      </w:r>
      <w:r w:rsidR="007521B8" w:rsidRPr="007521B8">
        <w:rPr>
          <w:rFonts w:ascii="Arial" w:eastAsia="Times New Roman" w:hAnsi="Arial" w:cs="Arial"/>
          <w:color w:val="000000" w:themeColor="text1"/>
          <w:sz w:val="24"/>
          <w:szCs w:val="24"/>
          <w:lang w:eastAsia="hr-HR"/>
        </w:rPr>
        <w:t xml:space="preserve"> </w:t>
      </w:r>
      <w:r w:rsidRPr="007521B8">
        <w:rPr>
          <w:rFonts w:ascii="Arial" w:eastAsia="Times New Roman" w:hAnsi="Arial" w:cs="Arial"/>
          <w:sz w:val="24"/>
          <w:szCs w:val="24"/>
          <w:lang w:eastAsia="hr-HR"/>
        </w:rPr>
        <w:t>kuna.</w:t>
      </w:r>
    </w:p>
    <w:p w14:paraId="072E45B9" w14:textId="7429E684" w:rsidR="00586892" w:rsidRPr="000216C3" w:rsidRDefault="00586892" w:rsidP="004B0E3C">
      <w:pPr>
        <w:spacing w:after="0" w:line="240" w:lineRule="auto"/>
        <w:jc w:val="both"/>
        <w:rPr>
          <w:rFonts w:ascii="Arial" w:eastAsia="Times New Roman" w:hAnsi="Arial" w:cs="Arial"/>
          <w:sz w:val="24"/>
          <w:szCs w:val="24"/>
          <w:lang w:eastAsia="hr-HR"/>
        </w:rPr>
      </w:pPr>
    </w:p>
    <w:p w14:paraId="15358015" w14:textId="77777777" w:rsidR="00586892" w:rsidRPr="000216C3" w:rsidRDefault="00586892" w:rsidP="00586892">
      <w:pPr>
        <w:spacing w:after="0" w:line="240" w:lineRule="auto"/>
        <w:ind w:left="765"/>
        <w:jc w:val="both"/>
        <w:rPr>
          <w:rFonts w:ascii="Arial" w:eastAsia="Times New Roman" w:hAnsi="Arial" w:cs="Arial"/>
          <w:sz w:val="24"/>
          <w:szCs w:val="24"/>
          <w:lang w:eastAsia="hr-HR"/>
        </w:rPr>
      </w:pPr>
    </w:p>
    <w:p w14:paraId="407F701C" w14:textId="77777777" w:rsidR="00586892" w:rsidRPr="006A5231" w:rsidRDefault="00586892" w:rsidP="00586892">
      <w:pPr>
        <w:pStyle w:val="Odlomakpopisa"/>
        <w:numPr>
          <w:ilvl w:val="1"/>
          <w:numId w:val="27"/>
        </w:numPr>
        <w:contextualSpacing/>
        <w:jc w:val="both"/>
        <w:rPr>
          <w:rFonts w:ascii="Arial" w:hAnsi="Arial" w:cs="Arial"/>
        </w:rPr>
      </w:pPr>
      <w:r w:rsidRPr="006A5231">
        <w:rPr>
          <w:rFonts w:ascii="Arial" w:hAnsi="Arial" w:cs="Arial"/>
        </w:rPr>
        <w:tab/>
        <w:t>PRIHODI:</w:t>
      </w:r>
    </w:p>
    <w:p w14:paraId="73FCAAC6" w14:textId="77777777" w:rsidR="00586892" w:rsidRPr="006A5231" w:rsidRDefault="00586892" w:rsidP="00586892">
      <w:pPr>
        <w:spacing w:after="0" w:line="240" w:lineRule="auto"/>
        <w:jc w:val="both"/>
        <w:rPr>
          <w:rFonts w:ascii="Arial" w:eastAsia="Times New Roman" w:hAnsi="Arial" w:cs="Arial"/>
          <w:sz w:val="24"/>
          <w:szCs w:val="24"/>
          <w:lang w:eastAsia="hr-HR"/>
        </w:rPr>
      </w:pPr>
    </w:p>
    <w:p w14:paraId="08DCADE8" w14:textId="2F22F40F" w:rsidR="000B3104" w:rsidRPr="006A5231" w:rsidRDefault="000B3104" w:rsidP="000B3104">
      <w:pPr>
        <w:spacing w:after="0" w:line="240" w:lineRule="auto"/>
        <w:jc w:val="both"/>
        <w:rPr>
          <w:rFonts w:ascii="Arial" w:eastAsia="Times New Roman" w:hAnsi="Arial" w:cs="Arial"/>
          <w:sz w:val="24"/>
          <w:szCs w:val="24"/>
          <w:lang w:eastAsia="hr-HR"/>
        </w:rPr>
      </w:pPr>
      <w:r w:rsidRPr="006A5231">
        <w:rPr>
          <w:rFonts w:ascii="Arial" w:eastAsia="Times New Roman" w:hAnsi="Arial" w:cs="Arial"/>
          <w:sz w:val="24"/>
          <w:szCs w:val="24"/>
          <w:lang w:eastAsia="hr-HR"/>
        </w:rPr>
        <w:t>Ukupni prihodi i primit</w:t>
      </w:r>
      <w:r w:rsidR="007521B8" w:rsidRPr="006A5231">
        <w:rPr>
          <w:rFonts w:ascii="Arial" w:eastAsia="Times New Roman" w:hAnsi="Arial" w:cs="Arial"/>
          <w:sz w:val="24"/>
          <w:szCs w:val="24"/>
          <w:lang w:eastAsia="hr-HR"/>
        </w:rPr>
        <w:t>ci u razdoblju 01.01.-31.12.202</w:t>
      </w:r>
      <w:r w:rsidR="003D4DFF">
        <w:rPr>
          <w:rFonts w:ascii="Arial" w:eastAsia="Times New Roman" w:hAnsi="Arial" w:cs="Arial"/>
          <w:sz w:val="24"/>
          <w:szCs w:val="24"/>
          <w:lang w:eastAsia="hr-HR"/>
        </w:rPr>
        <w:t>2</w:t>
      </w:r>
      <w:r w:rsidRPr="006A5231">
        <w:rPr>
          <w:rFonts w:ascii="Arial" w:eastAsia="Times New Roman" w:hAnsi="Arial" w:cs="Arial"/>
          <w:sz w:val="24"/>
          <w:szCs w:val="24"/>
          <w:lang w:eastAsia="hr-HR"/>
        </w:rPr>
        <w:t xml:space="preserve">. godine ostvareni su u iznosu </w:t>
      </w:r>
      <w:r w:rsidR="003D4DFF">
        <w:rPr>
          <w:rFonts w:ascii="Arial" w:eastAsia="Times New Roman" w:hAnsi="Arial" w:cs="Arial"/>
          <w:color w:val="000000" w:themeColor="text1"/>
          <w:sz w:val="24"/>
          <w:szCs w:val="24"/>
          <w:lang w:eastAsia="hr-HR"/>
        </w:rPr>
        <w:t>37.803.069</w:t>
      </w:r>
      <w:r w:rsidR="007521B8" w:rsidRPr="006A5231">
        <w:rPr>
          <w:rFonts w:ascii="Arial" w:eastAsia="Times New Roman" w:hAnsi="Arial" w:cs="Arial"/>
          <w:color w:val="000000" w:themeColor="text1"/>
          <w:sz w:val="24"/>
          <w:szCs w:val="24"/>
          <w:lang w:eastAsia="hr-HR"/>
        </w:rPr>
        <w:t xml:space="preserve"> </w:t>
      </w:r>
      <w:r w:rsidRPr="006A5231">
        <w:rPr>
          <w:rFonts w:ascii="Arial" w:eastAsia="Times New Roman" w:hAnsi="Arial" w:cs="Arial"/>
          <w:sz w:val="24"/>
          <w:szCs w:val="24"/>
          <w:lang w:eastAsia="hr-HR"/>
        </w:rPr>
        <w:t>kuna:</w:t>
      </w:r>
    </w:p>
    <w:p w14:paraId="15086391" w14:textId="77777777" w:rsidR="000B3104" w:rsidRPr="006A5231" w:rsidRDefault="000B3104" w:rsidP="000B3104">
      <w:pPr>
        <w:spacing w:after="0" w:line="240" w:lineRule="auto"/>
        <w:jc w:val="both"/>
        <w:rPr>
          <w:rFonts w:ascii="Arial" w:eastAsia="Times New Roman" w:hAnsi="Arial" w:cs="Arial"/>
          <w:sz w:val="24"/>
          <w:szCs w:val="24"/>
          <w:lang w:eastAsia="hr-HR"/>
        </w:rPr>
      </w:pPr>
    </w:p>
    <w:p w14:paraId="1935D619" w14:textId="10CE955E" w:rsidR="007521B8" w:rsidRPr="006A5231" w:rsidRDefault="007521B8" w:rsidP="007521B8">
      <w:pPr>
        <w:spacing w:after="0" w:line="276" w:lineRule="auto"/>
        <w:jc w:val="both"/>
        <w:rPr>
          <w:rFonts w:ascii="Arial" w:eastAsia="Times New Roman" w:hAnsi="Arial" w:cs="Arial"/>
          <w:sz w:val="24"/>
          <w:szCs w:val="24"/>
          <w:lang w:eastAsia="hr-HR"/>
        </w:rPr>
      </w:pPr>
      <w:r w:rsidRPr="006A5231">
        <w:rPr>
          <w:rFonts w:ascii="Arial" w:eastAsia="Times New Roman" w:hAnsi="Arial" w:cs="Arial"/>
          <w:sz w:val="24"/>
          <w:szCs w:val="24"/>
          <w:lang w:eastAsia="hr-HR"/>
        </w:rPr>
        <w:t>Prihodi iz nadležnog proračuna za financiranje rashod</w:t>
      </w:r>
      <w:r w:rsidR="006E7369">
        <w:rPr>
          <w:rFonts w:ascii="Arial" w:eastAsia="Times New Roman" w:hAnsi="Arial" w:cs="Arial"/>
          <w:sz w:val="24"/>
          <w:szCs w:val="24"/>
          <w:lang w:eastAsia="hr-HR"/>
        </w:rPr>
        <w:t>a</w:t>
      </w:r>
      <w:r w:rsidRPr="006A5231">
        <w:rPr>
          <w:rFonts w:ascii="Arial" w:eastAsia="Times New Roman" w:hAnsi="Arial" w:cs="Arial"/>
          <w:sz w:val="24"/>
          <w:szCs w:val="24"/>
          <w:lang w:eastAsia="hr-HR"/>
        </w:rPr>
        <w:t xml:space="preserve"> posl</w:t>
      </w:r>
      <w:r w:rsidR="00BF456B">
        <w:rPr>
          <w:rFonts w:ascii="Arial" w:eastAsia="Times New Roman" w:hAnsi="Arial" w:cs="Arial"/>
          <w:sz w:val="24"/>
          <w:szCs w:val="24"/>
          <w:lang w:eastAsia="hr-HR"/>
        </w:rPr>
        <w:t>ovanja</w:t>
      </w:r>
      <w:r w:rsidR="00BF456B">
        <w:rPr>
          <w:rFonts w:ascii="Arial" w:eastAsia="Times New Roman" w:hAnsi="Arial" w:cs="Arial"/>
          <w:sz w:val="24"/>
          <w:szCs w:val="24"/>
          <w:lang w:eastAsia="hr-HR"/>
        </w:rPr>
        <w:tab/>
        <w:t xml:space="preserve">    </w:t>
      </w:r>
      <w:r w:rsidR="003D4DFF">
        <w:rPr>
          <w:rFonts w:ascii="Arial" w:eastAsia="Times New Roman" w:hAnsi="Arial" w:cs="Arial"/>
          <w:sz w:val="24"/>
          <w:szCs w:val="24"/>
          <w:lang w:eastAsia="hr-HR"/>
        </w:rPr>
        <w:t>37.633.733</w:t>
      </w:r>
      <w:r w:rsidRPr="006A5231">
        <w:rPr>
          <w:rFonts w:ascii="Arial" w:eastAsia="Times New Roman" w:hAnsi="Arial" w:cs="Arial"/>
          <w:sz w:val="24"/>
          <w:szCs w:val="24"/>
          <w:lang w:eastAsia="hr-HR"/>
        </w:rPr>
        <w:t xml:space="preserve"> kuna</w:t>
      </w:r>
    </w:p>
    <w:p w14:paraId="0402A4D5" w14:textId="77777777" w:rsidR="007521B8" w:rsidRPr="006A5231" w:rsidRDefault="007521B8" w:rsidP="007521B8">
      <w:pPr>
        <w:spacing w:after="0" w:line="276" w:lineRule="auto"/>
        <w:jc w:val="both"/>
        <w:rPr>
          <w:rFonts w:ascii="Arial" w:eastAsia="Times New Roman" w:hAnsi="Arial" w:cs="Arial"/>
          <w:sz w:val="24"/>
          <w:szCs w:val="24"/>
          <w:lang w:eastAsia="hr-HR"/>
        </w:rPr>
      </w:pPr>
      <w:r w:rsidRPr="006A5231">
        <w:rPr>
          <w:rFonts w:ascii="Arial" w:eastAsia="Times New Roman" w:hAnsi="Arial" w:cs="Arial"/>
          <w:sz w:val="24"/>
          <w:szCs w:val="24"/>
          <w:lang w:eastAsia="hr-HR"/>
        </w:rPr>
        <w:t xml:space="preserve">Prihodi iz nadležnog proračuna za financiranje rashoda za nabavu </w:t>
      </w:r>
    </w:p>
    <w:p w14:paraId="7D83DA6D" w14:textId="7C11E684" w:rsidR="007521B8" w:rsidRPr="006A5231" w:rsidRDefault="007521B8" w:rsidP="007521B8">
      <w:pPr>
        <w:spacing w:after="0" w:line="276" w:lineRule="auto"/>
        <w:jc w:val="both"/>
        <w:rPr>
          <w:rFonts w:ascii="Arial" w:eastAsia="Times New Roman" w:hAnsi="Arial" w:cs="Arial"/>
          <w:sz w:val="24"/>
          <w:szCs w:val="24"/>
          <w:lang w:eastAsia="hr-HR"/>
        </w:rPr>
      </w:pPr>
      <w:r w:rsidRPr="006A5231">
        <w:rPr>
          <w:rFonts w:ascii="Arial" w:eastAsia="Times New Roman" w:hAnsi="Arial" w:cs="Arial"/>
          <w:sz w:val="24"/>
          <w:szCs w:val="24"/>
          <w:lang w:eastAsia="hr-HR"/>
        </w:rPr>
        <w:t>nefinancijske imovine</w:t>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t xml:space="preserve">                                         </w:t>
      </w:r>
      <w:r w:rsidR="003D4DFF">
        <w:rPr>
          <w:rFonts w:ascii="Arial" w:eastAsia="Times New Roman" w:hAnsi="Arial" w:cs="Arial"/>
          <w:sz w:val="24"/>
          <w:szCs w:val="24"/>
          <w:lang w:eastAsia="hr-HR"/>
        </w:rPr>
        <w:t>169.336</w:t>
      </w:r>
      <w:r w:rsidRPr="006A5231">
        <w:rPr>
          <w:rFonts w:ascii="Arial" w:eastAsia="Times New Roman" w:hAnsi="Arial" w:cs="Arial"/>
          <w:sz w:val="24"/>
          <w:szCs w:val="24"/>
          <w:lang w:eastAsia="hr-HR"/>
        </w:rPr>
        <w:t xml:space="preserve"> kuna</w:t>
      </w:r>
    </w:p>
    <w:p w14:paraId="465F9104" w14:textId="712B812F" w:rsidR="007521B8" w:rsidRPr="006A5231" w:rsidRDefault="007521B8" w:rsidP="007521B8">
      <w:pPr>
        <w:spacing w:after="0" w:line="276" w:lineRule="auto"/>
        <w:jc w:val="both"/>
        <w:rPr>
          <w:rFonts w:ascii="Arial" w:eastAsia="Times New Roman" w:hAnsi="Arial" w:cs="Arial"/>
          <w:sz w:val="24"/>
          <w:szCs w:val="24"/>
          <w:lang w:eastAsia="hr-HR"/>
        </w:rPr>
      </w:pPr>
      <w:r w:rsidRPr="006A5231">
        <w:rPr>
          <w:rFonts w:ascii="Arial" w:eastAsia="Times New Roman" w:hAnsi="Arial" w:cs="Arial"/>
          <w:b/>
          <w:sz w:val="24"/>
          <w:szCs w:val="24"/>
          <w:lang w:eastAsia="hr-HR"/>
        </w:rPr>
        <w:t>UKUPNI PRIHODI</w:t>
      </w:r>
      <w:r w:rsidRPr="006A5231">
        <w:rPr>
          <w:rFonts w:ascii="Arial" w:eastAsia="Times New Roman" w:hAnsi="Arial" w:cs="Arial"/>
          <w:sz w:val="24"/>
          <w:szCs w:val="24"/>
          <w:lang w:eastAsia="hr-HR"/>
        </w:rPr>
        <w:t>:</w:t>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r>
      <w:r w:rsidRPr="006A5231">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003D4DFF">
        <w:rPr>
          <w:rFonts w:ascii="Arial" w:eastAsia="Times New Roman" w:hAnsi="Arial" w:cs="Arial"/>
          <w:sz w:val="24"/>
          <w:szCs w:val="24"/>
          <w:lang w:eastAsia="hr-HR"/>
        </w:rPr>
        <w:t xml:space="preserve">  </w:t>
      </w:r>
      <w:r w:rsidR="003D4DFF">
        <w:rPr>
          <w:rFonts w:ascii="Arial" w:eastAsia="Times New Roman" w:hAnsi="Arial" w:cs="Arial"/>
          <w:b/>
          <w:sz w:val="24"/>
          <w:szCs w:val="24"/>
          <w:lang w:eastAsia="hr-HR"/>
        </w:rPr>
        <w:t>37.803.069</w:t>
      </w:r>
      <w:r w:rsidRPr="006A5231">
        <w:rPr>
          <w:rFonts w:ascii="Arial" w:eastAsia="Times New Roman" w:hAnsi="Arial" w:cs="Arial"/>
          <w:b/>
          <w:sz w:val="24"/>
          <w:szCs w:val="24"/>
          <w:lang w:eastAsia="hr-HR"/>
        </w:rPr>
        <w:t xml:space="preserve"> kuna</w:t>
      </w:r>
    </w:p>
    <w:p w14:paraId="681B2A56" w14:textId="77777777" w:rsidR="00586892" w:rsidRPr="006A5231" w:rsidRDefault="00586892" w:rsidP="00586892">
      <w:pPr>
        <w:spacing w:after="0" w:line="240" w:lineRule="auto"/>
        <w:jc w:val="both"/>
        <w:rPr>
          <w:rFonts w:ascii="Arial" w:eastAsia="Times New Roman" w:hAnsi="Arial" w:cs="Arial"/>
          <w:sz w:val="24"/>
          <w:szCs w:val="24"/>
          <w:lang w:eastAsia="hr-HR"/>
        </w:rPr>
      </w:pPr>
    </w:p>
    <w:p w14:paraId="753414CF" w14:textId="77777777" w:rsidR="00586892" w:rsidRPr="006A5231" w:rsidRDefault="00586892" w:rsidP="00586892">
      <w:pPr>
        <w:spacing w:after="0" w:line="240" w:lineRule="auto"/>
        <w:jc w:val="both"/>
        <w:rPr>
          <w:rFonts w:ascii="Arial" w:eastAsia="Times New Roman" w:hAnsi="Arial" w:cs="Arial"/>
          <w:sz w:val="24"/>
          <w:szCs w:val="24"/>
          <w:lang w:eastAsia="hr-HR"/>
        </w:rPr>
      </w:pPr>
    </w:p>
    <w:p w14:paraId="6A0F34CB" w14:textId="77777777" w:rsidR="00586892" w:rsidRPr="006A5231" w:rsidRDefault="00586892" w:rsidP="00586892">
      <w:pPr>
        <w:pStyle w:val="Odlomakpopisa"/>
        <w:numPr>
          <w:ilvl w:val="1"/>
          <w:numId w:val="27"/>
        </w:numPr>
        <w:contextualSpacing/>
        <w:jc w:val="both"/>
        <w:rPr>
          <w:rFonts w:ascii="Arial" w:hAnsi="Arial" w:cs="Arial"/>
        </w:rPr>
      </w:pPr>
      <w:r w:rsidRPr="006A5231">
        <w:rPr>
          <w:rFonts w:ascii="Arial" w:hAnsi="Arial" w:cs="Arial"/>
        </w:rPr>
        <w:tab/>
        <w:t>RASHODI:</w:t>
      </w:r>
    </w:p>
    <w:p w14:paraId="646949A7" w14:textId="77777777" w:rsidR="00586892" w:rsidRPr="006A5231" w:rsidRDefault="00586892" w:rsidP="00586892">
      <w:pPr>
        <w:spacing w:after="0" w:line="240" w:lineRule="auto"/>
        <w:jc w:val="both"/>
        <w:rPr>
          <w:rFonts w:ascii="Arial" w:eastAsia="Times New Roman" w:hAnsi="Arial" w:cs="Arial"/>
          <w:sz w:val="24"/>
          <w:szCs w:val="24"/>
          <w:lang w:eastAsia="hr-HR"/>
        </w:rPr>
      </w:pPr>
    </w:p>
    <w:p w14:paraId="755380B9" w14:textId="4FDF4DC3"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Ukupni rashodi i izda</w:t>
      </w:r>
      <w:r w:rsidR="00282872" w:rsidRPr="006A5231">
        <w:rPr>
          <w:rFonts w:ascii="Arial" w:eastAsia="Times New Roman" w:hAnsi="Arial" w:cs="Arial"/>
          <w:color w:val="000000" w:themeColor="text1"/>
          <w:sz w:val="24"/>
          <w:szCs w:val="24"/>
          <w:lang w:eastAsia="hr-HR"/>
        </w:rPr>
        <w:t>ci u razdoblju 01.01.-31.12.202</w:t>
      </w:r>
      <w:r w:rsidR="003D4DFF">
        <w:rPr>
          <w:rFonts w:ascii="Arial" w:eastAsia="Times New Roman" w:hAnsi="Arial" w:cs="Arial"/>
          <w:color w:val="000000" w:themeColor="text1"/>
          <w:sz w:val="24"/>
          <w:szCs w:val="24"/>
          <w:lang w:eastAsia="hr-HR"/>
        </w:rPr>
        <w:t>2</w:t>
      </w:r>
      <w:r w:rsidRPr="006A5231">
        <w:rPr>
          <w:rFonts w:ascii="Arial" w:eastAsia="Times New Roman" w:hAnsi="Arial" w:cs="Arial"/>
          <w:color w:val="000000" w:themeColor="text1"/>
          <w:sz w:val="24"/>
          <w:szCs w:val="24"/>
          <w:lang w:eastAsia="hr-HR"/>
        </w:rPr>
        <w:t xml:space="preserve">. godine ostvareni su u iznosu  </w:t>
      </w:r>
      <w:r w:rsidR="003D4DFF">
        <w:rPr>
          <w:rFonts w:ascii="Arial" w:eastAsia="Times New Roman" w:hAnsi="Arial" w:cs="Arial"/>
          <w:color w:val="000000" w:themeColor="text1"/>
          <w:sz w:val="24"/>
          <w:szCs w:val="24"/>
          <w:lang w:eastAsia="hr-HR"/>
        </w:rPr>
        <w:t>37.577.621</w:t>
      </w:r>
      <w:r w:rsidR="00282872" w:rsidRPr="006A5231">
        <w:rPr>
          <w:rFonts w:ascii="Arial" w:eastAsia="Times New Roman" w:hAnsi="Arial" w:cs="Arial"/>
          <w:color w:val="000000" w:themeColor="text1"/>
          <w:sz w:val="24"/>
          <w:szCs w:val="24"/>
          <w:lang w:eastAsia="hr-HR"/>
        </w:rPr>
        <w:t xml:space="preserve"> </w:t>
      </w:r>
      <w:r w:rsidRPr="006A5231">
        <w:rPr>
          <w:rFonts w:ascii="Arial" w:eastAsia="Times New Roman" w:hAnsi="Arial" w:cs="Arial"/>
          <w:color w:val="000000" w:themeColor="text1"/>
          <w:sz w:val="24"/>
          <w:szCs w:val="24"/>
          <w:lang w:eastAsia="hr-HR"/>
        </w:rPr>
        <w:t xml:space="preserve">kuna, a odnose se na rashode poslovanja </w:t>
      </w:r>
      <w:r w:rsidR="003D4DFF">
        <w:rPr>
          <w:rFonts w:ascii="Arial" w:eastAsia="Times New Roman" w:hAnsi="Arial" w:cs="Arial"/>
          <w:color w:val="000000" w:themeColor="text1"/>
          <w:sz w:val="24"/>
          <w:szCs w:val="24"/>
          <w:lang w:eastAsia="hr-HR"/>
        </w:rPr>
        <w:t>37.408.285</w:t>
      </w:r>
      <w:r w:rsidRPr="006A5231">
        <w:rPr>
          <w:rFonts w:ascii="Arial" w:eastAsia="Times New Roman" w:hAnsi="Arial" w:cs="Arial"/>
          <w:color w:val="000000" w:themeColor="text1"/>
          <w:sz w:val="24"/>
          <w:szCs w:val="24"/>
          <w:lang w:eastAsia="hr-HR"/>
        </w:rPr>
        <w:t xml:space="preserve"> kuna i rashode za nabavu nefinancijske imovine </w:t>
      </w:r>
      <w:r w:rsidR="003D4DFF">
        <w:rPr>
          <w:rFonts w:ascii="Arial" w:eastAsia="Times New Roman" w:hAnsi="Arial" w:cs="Arial"/>
          <w:color w:val="000000" w:themeColor="text1"/>
          <w:sz w:val="24"/>
          <w:szCs w:val="24"/>
          <w:lang w:eastAsia="hr-HR"/>
        </w:rPr>
        <w:t>169.336</w:t>
      </w:r>
      <w:r w:rsidRPr="006A5231">
        <w:rPr>
          <w:rFonts w:ascii="Arial" w:eastAsia="Times New Roman" w:hAnsi="Arial" w:cs="Arial"/>
          <w:color w:val="000000" w:themeColor="text1"/>
          <w:sz w:val="24"/>
          <w:szCs w:val="24"/>
          <w:lang w:eastAsia="hr-HR"/>
        </w:rPr>
        <w:t xml:space="preserve"> kuna:</w:t>
      </w:r>
    </w:p>
    <w:p w14:paraId="1F7E2FF8" w14:textId="4CC87BE0"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 xml:space="preserve">Rashodi za zaposlene </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C163BB" w:rsidRPr="006A5231">
        <w:rPr>
          <w:rFonts w:ascii="Arial" w:eastAsia="Times New Roman" w:hAnsi="Arial" w:cs="Arial"/>
          <w:color w:val="000000" w:themeColor="text1"/>
          <w:sz w:val="24"/>
          <w:szCs w:val="24"/>
          <w:lang w:eastAsia="hr-HR"/>
        </w:rPr>
        <w:t xml:space="preserve">                    </w:t>
      </w:r>
      <w:r w:rsidR="003D4DFF">
        <w:rPr>
          <w:rFonts w:ascii="Arial" w:eastAsia="Times New Roman" w:hAnsi="Arial" w:cs="Arial"/>
          <w:color w:val="000000" w:themeColor="text1"/>
          <w:sz w:val="24"/>
          <w:szCs w:val="24"/>
          <w:lang w:eastAsia="hr-HR"/>
        </w:rPr>
        <w:t>3.121.161</w:t>
      </w:r>
      <w:r w:rsidRPr="006A5231">
        <w:rPr>
          <w:rFonts w:ascii="Arial" w:eastAsia="Times New Roman" w:hAnsi="Arial" w:cs="Arial"/>
          <w:color w:val="000000" w:themeColor="text1"/>
          <w:sz w:val="24"/>
          <w:szCs w:val="24"/>
          <w:lang w:eastAsia="hr-HR"/>
        </w:rPr>
        <w:t xml:space="preserve"> kuna</w:t>
      </w:r>
    </w:p>
    <w:p w14:paraId="47031330" w14:textId="1FD7F19C"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Materijalni rashodi</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C163BB" w:rsidRPr="006A5231">
        <w:rPr>
          <w:rFonts w:ascii="Arial" w:eastAsia="Times New Roman" w:hAnsi="Arial" w:cs="Arial"/>
          <w:color w:val="000000" w:themeColor="text1"/>
          <w:sz w:val="24"/>
          <w:szCs w:val="24"/>
          <w:lang w:eastAsia="hr-HR"/>
        </w:rPr>
        <w:t xml:space="preserve">                    </w:t>
      </w:r>
      <w:r w:rsidR="003D4DFF">
        <w:rPr>
          <w:rFonts w:ascii="Arial" w:eastAsia="Times New Roman" w:hAnsi="Arial" w:cs="Arial"/>
          <w:color w:val="000000" w:themeColor="text1"/>
          <w:sz w:val="24"/>
          <w:szCs w:val="24"/>
          <w:lang w:eastAsia="hr-HR"/>
        </w:rPr>
        <w:t>1.484.835</w:t>
      </w:r>
      <w:r w:rsidRPr="006A5231">
        <w:rPr>
          <w:rFonts w:ascii="Arial" w:eastAsia="Times New Roman" w:hAnsi="Arial" w:cs="Arial"/>
          <w:color w:val="000000" w:themeColor="text1"/>
          <w:sz w:val="24"/>
          <w:szCs w:val="24"/>
          <w:lang w:eastAsia="hr-HR"/>
        </w:rPr>
        <w:t xml:space="preserve"> kuna</w:t>
      </w:r>
    </w:p>
    <w:p w14:paraId="122877BE" w14:textId="067EB833" w:rsidR="003D4DFF" w:rsidRDefault="003D4DFF" w:rsidP="003D4DFF">
      <w:pPr>
        <w:tabs>
          <w:tab w:val="left" w:pos="7789"/>
        </w:tabs>
        <w:spacing w:after="0"/>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Financijski rashodi</w:t>
      </w:r>
      <w:r>
        <w:rPr>
          <w:rFonts w:ascii="Arial" w:eastAsia="Times New Roman" w:hAnsi="Arial" w:cs="Arial"/>
          <w:color w:val="000000" w:themeColor="text1"/>
          <w:sz w:val="24"/>
          <w:szCs w:val="24"/>
          <w:lang w:eastAsia="hr-HR"/>
        </w:rPr>
        <w:tab/>
        <w:t xml:space="preserve">   1.679 kuna</w:t>
      </w:r>
    </w:p>
    <w:p w14:paraId="1CC052FF" w14:textId="3A5CB8C0"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 xml:space="preserve">Naknade građanima i kućanstvima na temelju osiguranja i druge </w:t>
      </w:r>
    </w:p>
    <w:p w14:paraId="3C9A34D4" w14:textId="3A008346" w:rsidR="00282872"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naknade</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C163BB" w:rsidRPr="006A5231">
        <w:rPr>
          <w:rFonts w:ascii="Arial" w:eastAsia="Times New Roman" w:hAnsi="Arial" w:cs="Arial"/>
          <w:color w:val="000000" w:themeColor="text1"/>
          <w:sz w:val="24"/>
          <w:szCs w:val="24"/>
          <w:lang w:eastAsia="hr-HR"/>
        </w:rPr>
        <w:t xml:space="preserve">                    </w:t>
      </w:r>
      <w:r w:rsidR="003D4DFF">
        <w:rPr>
          <w:rFonts w:ascii="Arial" w:eastAsia="Times New Roman" w:hAnsi="Arial" w:cs="Arial"/>
          <w:color w:val="000000" w:themeColor="text1"/>
          <w:sz w:val="24"/>
          <w:szCs w:val="24"/>
          <w:lang w:eastAsia="hr-HR"/>
        </w:rPr>
        <w:t>32.800.610</w:t>
      </w:r>
      <w:r w:rsidRPr="006A5231">
        <w:rPr>
          <w:rFonts w:ascii="Arial" w:eastAsia="Times New Roman" w:hAnsi="Arial" w:cs="Arial"/>
          <w:color w:val="000000" w:themeColor="text1"/>
          <w:sz w:val="24"/>
          <w:szCs w:val="24"/>
          <w:lang w:eastAsia="hr-HR"/>
        </w:rPr>
        <w:t xml:space="preserve"> kuna</w:t>
      </w:r>
      <w:r w:rsidR="003D4DFF">
        <w:rPr>
          <w:rFonts w:ascii="Arial" w:eastAsia="Times New Roman" w:hAnsi="Arial" w:cs="Arial"/>
          <w:color w:val="000000" w:themeColor="text1"/>
          <w:sz w:val="24"/>
          <w:szCs w:val="24"/>
          <w:lang w:eastAsia="hr-HR"/>
        </w:rPr>
        <w:t xml:space="preserve"> </w:t>
      </w:r>
    </w:p>
    <w:p w14:paraId="4A0A205E" w14:textId="773AD687"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Rashodi za nabavu proizvedene dugotrajne imovine</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2965F4" w:rsidRPr="006A5231">
        <w:rPr>
          <w:rFonts w:ascii="Arial" w:eastAsia="Times New Roman" w:hAnsi="Arial" w:cs="Arial"/>
          <w:color w:val="000000" w:themeColor="text1"/>
          <w:sz w:val="24"/>
          <w:szCs w:val="24"/>
          <w:lang w:eastAsia="hr-HR"/>
        </w:rPr>
        <w:t xml:space="preserve">         </w:t>
      </w:r>
      <w:r w:rsidR="009E0524" w:rsidRPr="006A5231">
        <w:rPr>
          <w:rFonts w:ascii="Arial" w:eastAsia="Times New Roman" w:hAnsi="Arial" w:cs="Arial"/>
          <w:color w:val="000000" w:themeColor="text1"/>
          <w:sz w:val="24"/>
          <w:szCs w:val="24"/>
          <w:lang w:eastAsia="hr-HR"/>
        </w:rPr>
        <w:t xml:space="preserve">  </w:t>
      </w:r>
      <w:r w:rsidR="002965F4" w:rsidRPr="006A5231">
        <w:rPr>
          <w:rFonts w:ascii="Arial" w:eastAsia="Times New Roman" w:hAnsi="Arial" w:cs="Arial"/>
          <w:color w:val="000000" w:themeColor="text1"/>
          <w:sz w:val="24"/>
          <w:szCs w:val="24"/>
          <w:lang w:eastAsia="hr-HR"/>
        </w:rPr>
        <w:t xml:space="preserve"> </w:t>
      </w:r>
      <w:r w:rsidR="00E77FAD">
        <w:rPr>
          <w:rFonts w:ascii="Arial" w:eastAsia="Times New Roman" w:hAnsi="Arial" w:cs="Arial"/>
          <w:color w:val="000000" w:themeColor="text1"/>
          <w:sz w:val="24"/>
          <w:szCs w:val="24"/>
          <w:lang w:eastAsia="hr-HR"/>
        </w:rPr>
        <w:t>44.036</w:t>
      </w:r>
      <w:r w:rsidRPr="006A5231">
        <w:rPr>
          <w:rFonts w:ascii="Arial" w:eastAsia="Times New Roman" w:hAnsi="Arial" w:cs="Arial"/>
          <w:color w:val="000000" w:themeColor="text1"/>
          <w:sz w:val="24"/>
          <w:szCs w:val="24"/>
          <w:lang w:eastAsia="hr-HR"/>
        </w:rPr>
        <w:t xml:space="preserve"> kuna</w:t>
      </w:r>
    </w:p>
    <w:p w14:paraId="0188A2F3" w14:textId="03D6DB19"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Rashodi za dodatna ulaganja na nefinancijskoj imovini</w:t>
      </w:r>
      <w:r w:rsidR="009E0524" w:rsidRPr="006A5231">
        <w:rPr>
          <w:rFonts w:ascii="Arial" w:eastAsia="Times New Roman" w:hAnsi="Arial" w:cs="Arial"/>
          <w:color w:val="000000" w:themeColor="text1"/>
          <w:sz w:val="24"/>
          <w:szCs w:val="24"/>
          <w:lang w:eastAsia="hr-HR"/>
        </w:rPr>
        <w:t xml:space="preserve"> </w:t>
      </w:r>
      <w:r w:rsidRPr="006A5231">
        <w:rPr>
          <w:rFonts w:ascii="Arial" w:eastAsia="Times New Roman" w:hAnsi="Arial" w:cs="Arial"/>
          <w:color w:val="000000" w:themeColor="text1"/>
          <w:sz w:val="24"/>
          <w:szCs w:val="24"/>
          <w:lang w:eastAsia="hr-HR"/>
        </w:rPr>
        <w:tab/>
        <w:t xml:space="preserve">           </w:t>
      </w:r>
      <w:r w:rsidR="002965F4" w:rsidRPr="006A5231">
        <w:rPr>
          <w:rFonts w:ascii="Arial" w:eastAsia="Times New Roman" w:hAnsi="Arial" w:cs="Arial"/>
          <w:color w:val="000000" w:themeColor="text1"/>
          <w:sz w:val="24"/>
          <w:szCs w:val="24"/>
          <w:lang w:eastAsia="hr-HR"/>
        </w:rPr>
        <w:t xml:space="preserve">          </w:t>
      </w:r>
      <w:r w:rsidR="00E77FAD">
        <w:rPr>
          <w:rFonts w:ascii="Arial" w:eastAsia="Times New Roman" w:hAnsi="Arial" w:cs="Arial"/>
          <w:color w:val="000000" w:themeColor="text1"/>
          <w:sz w:val="24"/>
          <w:szCs w:val="24"/>
          <w:lang w:eastAsia="hr-HR"/>
        </w:rPr>
        <w:t>125.300</w:t>
      </w:r>
      <w:r w:rsidRPr="006A5231">
        <w:rPr>
          <w:rFonts w:ascii="Arial" w:eastAsia="Times New Roman" w:hAnsi="Arial" w:cs="Arial"/>
          <w:color w:val="000000" w:themeColor="text1"/>
          <w:sz w:val="24"/>
          <w:szCs w:val="24"/>
          <w:lang w:eastAsia="hr-HR"/>
        </w:rPr>
        <w:t xml:space="preserve"> kuna</w:t>
      </w:r>
    </w:p>
    <w:p w14:paraId="71DFEDDC" w14:textId="2052EDD4" w:rsidR="000B3104" w:rsidRPr="006A5231" w:rsidRDefault="000B3104" w:rsidP="000B3104">
      <w:pPr>
        <w:spacing w:after="0"/>
        <w:jc w:val="both"/>
        <w:rPr>
          <w:rFonts w:ascii="Arial" w:eastAsia="Times New Roman" w:hAnsi="Arial" w:cs="Arial"/>
          <w:b/>
          <w:color w:val="000000" w:themeColor="text1"/>
          <w:sz w:val="24"/>
          <w:szCs w:val="24"/>
          <w:lang w:eastAsia="hr-HR"/>
        </w:rPr>
      </w:pPr>
      <w:r w:rsidRPr="006A5231">
        <w:rPr>
          <w:rFonts w:ascii="Arial" w:eastAsia="Times New Roman" w:hAnsi="Arial" w:cs="Arial"/>
          <w:b/>
          <w:color w:val="000000" w:themeColor="text1"/>
          <w:sz w:val="24"/>
          <w:szCs w:val="24"/>
          <w:lang w:eastAsia="hr-HR"/>
        </w:rPr>
        <w:t>UKUPNI RASHODI:</w:t>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r>
      <w:r w:rsidRPr="006A5231">
        <w:rPr>
          <w:rFonts w:ascii="Arial" w:eastAsia="Times New Roman" w:hAnsi="Arial" w:cs="Arial"/>
          <w:b/>
          <w:color w:val="000000" w:themeColor="text1"/>
          <w:sz w:val="24"/>
          <w:szCs w:val="24"/>
          <w:lang w:eastAsia="hr-HR"/>
        </w:rPr>
        <w:tab/>
        <w:t xml:space="preserve">    </w:t>
      </w:r>
      <w:r w:rsidR="00E77FAD">
        <w:rPr>
          <w:rFonts w:ascii="Arial" w:eastAsia="Times New Roman" w:hAnsi="Arial" w:cs="Arial"/>
          <w:b/>
          <w:color w:val="000000" w:themeColor="text1"/>
          <w:sz w:val="24"/>
          <w:szCs w:val="24"/>
          <w:lang w:eastAsia="hr-HR"/>
        </w:rPr>
        <w:t>37.577.621</w:t>
      </w:r>
      <w:r w:rsidRPr="006A5231">
        <w:rPr>
          <w:rFonts w:ascii="Arial" w:eastAsia="Times New Roman" w:hAnsi="Arial" w:cs="Arial"/>
          <w:b/>
          <w:color w:val="000000" w:themeColor="text1"/>
          <w:sz w:val="24"/>
          <w:szCs w:val="24"/>
          <w:lang w:eastAsia="hr-HR"/>
        </w:rPr>
        <w:t xml:space="preserve"> kuna</w:t>
      </w:r>
    </w:p>
    <w:p w14:paraId="36B509DC" w14:textId="59051FD8"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 xml:space="preserve">Ukupni prihodi i primici iznose       </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C163BB" w:rsidRPr="006A5231">
        <w:rPr>
          <w:rFonts w:ascii="Arial" w:eastAsia="Times New Roman" w:hAnsi="Arial" w:cs="Arial"/>
          <w:color w:val="000000" w:themeColor="text1"/>
          <w:sz w:val="24"/>
          <w:szCs w:val="24"/>
          <w:lang w:eastAsia="hr-HR"/>
        </w:rPr>
        <w:t xml:space="preserve">          </w:t>
      </w:r>
      <w:r w:rsidR="00E77FAD" w:rsidRPr="00E77FAD">
        <w:rPr>
          <w:rFonts w:ascii="Arial" w:eastAsia="Times New Roman" w:hAnsi="Arial" w:cs="Arial"/>
          <w:color w:val="000000" w:themeColor="text1"/>
          <w:sz w:val="24"/>
          <w:szCs w:val="24"/>
          <w:lang w:eastAsia="hr-HR"/>
        </w:rPr>
        <w:t xml:space="preserve">37.803.069 </w:t>
      </w:r>
      <w:r w:rsidRPr="006A5231">
        <w:rPr>
          <w:rFonts w:ascii="Arial" w:eastAsia="Times New Roman" w:hAnsi="Arial" w:cs="Arial"/>
          <w:color w:val="000000" w:themeColor="text1"/>
          <w:sz w:val="24"/>
          <w:szCs w:val="24"/>
          <w:lang w:eastAsia="hr-HR"/>
        </w:rPr>
        <w:t>kuna</w:t>
      </w:r>
    </w:p>
    <w:p w14:paraId="5A480261" w14:textId="158BCEE1"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Ukupni rashodi i izdaci  iznose</w:t>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r>
      <w:r w:rsidRPr="006A5231">
        <w:rPr>
          <w:rFonts w:ascii="Arial" w:eastAsia="Times New Roman" w:hAnsi="Arial" w:cs="Arial"/>
          <w:color w:val="000000" w:themeColor="text1"/>
          <w:sz w:val="24"/>
          <w:szCs w:val="24"/>
          <w:lang w:eastAsia="hr-HR"/>
        </w:rPr>
        <w:tab/>
        <w:t xml:space="preserve">      </w:t>
      </w:r>
      <w:r w:rsidR="009E0524" w:rsidRPr="006A5231">
        <w:rPr>
          <w:rFonts w:ascii="Arial" w:eastAsia="Times New Roman" w:hAnsi="Arial" w:cs="Arial"/>
          <w:color w:val="000000" w:themeColor="text1"/>
          <w:sz w:val="24"/>
          <w:szCs w:val="24"/>
          <w:lang w:eastAsia="hr-HR"/>
        </w:rPr>
        <w:t xml:space="preserve">          </w:t>
      </w:r>
      <w:r w:rsidR="00E77FAD" w:rsidRPr="00E77FAD">
        <w:rPr>
          <w:rFonts w:ascii="Arial" w:eastAsia="Times New Roman" w:hAnsi="Arial" w:cs="Arial"/>
          <w:color w:val="000000" w:themeColor="text1"/>
          <w:sz w:val="24"/>
          <w:szCs w:val="24"/>
          <w:lang w:eastAsia="hr-HR"/>
        </w:rPr>
        <w:t>37.577.62</w:t>
      </w:r>
      <w:r w:rsidR="00E77FAD">
        <w:rPr>
          <w:rFonts w:ascii="Arial" w:eastAsia="Times New Roman" w:hAnsi="Arial" w:cs="Arial"/>
          <w:color w:val="000000" w:themeColor="text1"/>
          <w:sz w:val="24"/>
          <w:szCs w:val="24"/>
          <w:lang w:eastAsia="hr-HR"/>
        </w:rPr>
        <w:t>1</w:t>
      </w:r>
      <w:r w:rsidRPr="006A5231">
        <w:rPr>
          <w:rFonts w:ascii="Arial" w:eastAsia="Times New Roman" w:hAnsi="Arial" w:cs="Arial"/>
          <w:color w:val="000000" w:themeColor="text1"/>
          <w:sz w:val="24"/>
          <w:szCs w:val="24"/>
          <w:lang w:eastAsia="hr-HR"/>
        </w:rPr>
        <w:t>kuna</w:t>
      </w:r>
    </w:p>
    <w:p w14:paraId="17902BB1" w14:textId="77777777" w:rsidR="000B3104" w:rsidRPr="006A5231" w:rsidRDefault="000B3104" w:rsidP="000B3104">
      <w:pPr>
        <w:spacing w:after="0"/>
        <w:jc w:val="both"/>
        <w:rPr>
          <w:rFonts w:ascii="Arial" w:eastAsia="Times New Roman" w:hAnsi="Arial" w:cs="Arial"/>
          <w:color w:val="000000" w:themeColor="text1"/>
          <w:sz w:val="24"/>
          <w:szCs w:val="24"/>
          <w:lang w:eastAsia="hr-HR"/>
        </w:rPr>
      </w:pPr>
    </w:p>
    <w:p w14:paraId="10E8E0B9" w14:textId="77777777" w:rsidR="000B3104" w:rsidRPr="006A5231" w:rsidRDefault="000B3104" w:rsidP="000B3104">
      <w:pPr>
        <w:spacing w:after="0"/>
        <w:jc w:val="both"/>
        <w:rPr>
          <w:rFonts w:ascii="Arial" w:eastAsia="Times New Roman" w:hAnsi="Arial" w:cs="Arial"/>
          <w:color w:val="000000" w:themeColor="text1"/>
          <w:sz w:val="24"/>
          <w:szCs w:val="24"/>
          <w:lang w:eastAsia="hr-HR"/>
        </w:rPr>
      </w:pPr>
      <w:r w:rsidRPr="006A5231">
        <w:rPr>
          <w:rFonts w:ascii="Arial" w:eastAsia="Times New Roman" w:hAnsi="Arial" w:cs="Arial"/>
          <w:color w:val="000000" w:themeColor="text1"/>
          <w:sz w:val="24"/>
          <w:szCs w:val="24"/>
          <w:lang w:eastAsia="hr-HR"/>
        </w:rPr>
        <w:t xml:space="preserve">Razlika ukupnih prihoda i primitaka i rashoda i izdataka evidentirana je kao </w:t>
      </w:r>
    </w:p>
    <w:p w14:paraId="5101CE41" w14:textId="56D532B0" w:rsidR="000B3104" w:rsidRPr="006A5231" w:rsidRDefault="002965F4" w:rsidP="000B3104">
      <w:pPr>
        <w:spacing w:after="0"/>
        <w:jc w:val="both"/>
        <w:rPr>
          <w:rFonts w:ascii="Arial" w:eastAsia="Times New Roman" w:hAnsi="Arial" w:cs="Arial"/>
          <w:b/>
          <w:color w:val="000000" w:themeColor="text1"/>
          <w:sz w:val="24"/>
          <w:szCs w:val="24"/>
          <w:lang w:eastAsia="hr-HR"/>
        </w:rPr>
      </w:pPr>
      <w:r w:rsidRPr="006A5231">
        <w:rPr>
          <w:rFonts w:ascii="Arial" w:eastAsia="Times New Roman" w:hAnsi="Arial" w:cs="Arial"/>
          <w:b/>
          <w:color w:val="000000" w:themeColor="text1"/>
          <w:sz w:val="24"/>
          <w:szCs w:val="24"/>
          <w:lang w:eastAsia="hr-HR"/>
        </w:rPr>
        <w:t>VIŠAK</w:t>
      </w:r>
      <w:r w:rsidR="000B3104" w:rsidRPr="006A5231">
        <w:rPr>
          <w:rFonts w:ascii="Arial" w:eastAsia="Times New Roman" w:hAnsi="Arial" w:cs="Arial"/>
          <w:b/>
          <w:color w:val="000000" w:themeColor="text1"/>
          <w:sz w:val="24"/>
          <w:szCs w:val="24"/>
          <w:lang w:eastAsia="hr-HR"/>
        </w:rPr>
        <w:t xml:space="preserve"> PRIHODA I PRIMITAKA</w:t>
      </w:r>
      <w:r w:rsidR="000B3104" w:rsidRPr="006A5231">
        <w:rPr>
          <w:rFonts w:ascii="Arial" w:eastAsia="Times New Roman" w:hAnsi="Arial" w:cs="Arial"/>
          <w:b/>
          <w:color w:val="000000" w:themeColor="text1"/>
          <w:sz w:val="24"/>
          <w:szCs w:val="24"/>
          <w:lang w:eastAsia="hr-HR"/>
        </w:rPr>
        <w:tab/>
      </w:r>
      <w:r w:rsidR="000B3104" w:rsidRPr="006A5231">
        <w:rPr>
          <w:rFonts w:ascii="Arial" w:eastAsia="Times New Roman" w:hAnsi="Arial" w:cs="Arial"/>
          <w:b/>
          <w:color w:val="000000" w:themeColor="text1"/>
          <w:sz w:val="24"/>
          <w:szCs w:val="24"/>
          <w:lang w:eastAsia="hr-HR"/>
        </w:rPr>
        <w:tab/>
        <w:t xml:space="preserve">   </w:t>
      </w:r>
      <w:r w:rsidR="000B3104" w:rsidRPr="006A5231">
        <w:rPr>
          <w:rFonts w:ascii="Arial" w:eastAsia="Times New Roman" w:hAnsi="Arial" w:cs="Arial"/>
          <w:b/>
          <w:color w:val="000000" w:themeColor="text1"/>
          <w:sz w:val="24"/>
          <w:szCs w:val="24"/>
          <w:lang w:eastAsia="hr-HR"/>
        </w:rPr>
        <w:tab/>
      </w:r>
      <w:r w:rsidR="000B3104" w:rsidRPr="006A5231">
        <w:rPr>
          <w:rFonts w:ascii="Arial" w:eastAsia="Times New Roman" w:hAnsi="Arial" w:cs="Arial"/>
          <w:b/>
          <w:color w:val="000000" w:themeColor="text1"/>
          <w:sz w:val="24"/>
          <w:szCs w:val="24"/>
          <w:lang w:eastAsia="hr-HR"/>
        </w:rPr>
        <w:tab/>
        <w:t xml:space="preserve">       </w:t>
      </w:r>
      <w:r w:rsidR="00282872" w:rsidRPr="006A5231">
        <w:rPr>
          <w:rFonts w:ascii="Arial" w:eastAsia="Times New Roman" w:hAnsi="Arial" w:cs="Arial"/>
          <w:b/>
          <w:color w:val="000000" w:themeColor="text1"/>
          <w:sz w:val="24"/>
          <w:szCs w:val="24"/>
          <w:lang w:eastAsia="hr-HR"/>
        </w:rPr>
        <w:t xml:space="preserve">                     </w:t>
      </w:r>
      <w:r w:rsidR="00E77FAD" w:rsidRPr="00E77FAD">
        <w:rPr>
          <w:rFonts w:ascii="Arial" w:eastAsia="Times New Roman" w:hAnsi="Arial" w:cs="Arial"/>
          <w:b/>
          <w:bCs/>
          <w:color w:val="000000" w:themeColor="text1"/>
          <w:sz w:val="24"/>
          <w:szCs w:val="24"/>
          <w:lang w:eastAsia="hr-HR"/>
        </w:rPr>
        <w:t xml:space="preserve">225.448 </w:t>
      </w:r>
      <w:r w:rsidR="000B3104" w:rsidRPr="006A5231">
        <w:rPr>
          <w:rFonts w:ascii="Arial" w:eastAsia="Times New Roman" w:hAnsi="Arial" w:cs="Arial"/>
          <w:b/>
          <w:color w:val="000000" w:themeColor="text1"/>
          <w:sz w:val="24"/>
          <w:szCs w:val="24"/>
          <w:lang w:eastAsia="hr-HR"/>
        </w:rPr>
        <w:t>kuna</w:t>
      </w:r>
    </w:p>
    <w:p w14:paraId="63E0773E" w14:textId="77777777" w:rsidR="00586892" w:rsidRPr="006A5231" w:rsidRDefault="00586892" w:rsidP="00586892">
      <w:pPr>
        <w:spacing w:after="0" w:line="240" w:lineRule="auto"/>
        <w:jc w:val="both"/>
        <w:rPr>
          <w:rFonts w:ascii="Arial" w:eastAsia="Times New Roman" w:hAnsi="Arial" w:cs="Arial"/>
          <w:sz w:val="24"/>
          <w:szCs w:val="24"/>
          <w:lang w:eastAsia="hr-HR"/>
        </w:rPr>
      </w:pPr>
    </w:p>
    <w:p w14:paraId="541D84DE" w14:textId="77777777" w:rsidR="00282872" w:rsidRPr="006A5231" w:rsidRDefault="00282872" w:rsidP="00282872">
      <w:pPr>
        <w:spacing w:after="0" w:line="276" w:lineRule="auto"/>
        <w:jc w:val="both"/>
        <w:rPr>
          <w:rFonts w:ascii="Arial" w:eastAsia="Times New Roman" w:hAnsi="Arial" w:cs="Arial"/>
          <w:sz w:val="24"/>
          <w:szCs w:val="24"/>
          <w:lang w:eastAsia="hr-HR"/>
        </w:rPr>
      </w:pPr>
      <w:r w:rsidRPr="006A5231">
        <w:rPr>
          <w:rFonts w:ascii="Arial" w:eastAsia="Times New Roman" w:hAnsi="Arial" w:cs="Arial"/>
          <w:sz w:val="24"/>
          <w:szCs w:val="24"/>
          <w:lang w:eastAsia="hr-HR"/>
        </w:rPr>
        <w:t>Sukladno čl. 20. Pravilnika o proračunskom računovodstvu i Računskom planu prihodi i rashodi su iskazani uz primjenu modificiranoga računovodstvenog načela nastanka događaja: nije iskazan rashod amortizacije nefinancijske dugotrajne imovine, priznati su prihodi koji su postali raspoloživi i mjerljivi u izvještajnom razdoblju, priznati su rashodi koji se odnose na izvještajno razdoblje na temelju nastanka poslovnog događaja (obveza) neovisno o plaćanju, radi čega je iskazan metodološki višak prihoda poslovanja razdoblja.</w:t>
      </w:r>
    </w:p>
    <w:p w14:paraId="78523BEA" w14:textId="77777777" w:rsidR="002965F4" w:rsidRPr="006A5231" w:rsidRDefault="002965F4" w:rsidP="009E0524">
      <w:pPr>
        <w:spacing w:after="0" w:line="276" w:lineRule="auto"/>
        <w:jc w:val="both"/>
        <w:rPr>
          <w:rFonts w:ascii="Arial" w:eastAsia="Times New Roman" w:hAnsi="Arial" w:cs="Arial"/>
          <w:sz w:val="24"/>
          <w:szCs w:val="24"/>
          <w:lang w:eastAsia="hr-HR"/>
        </w:rPr>
      </w:pPr>
    </w:p>
    <w:p w14:paraId="31DEAEB0" w14:textId="77777777" w:rsidR="00586892" w:rsidRPr="006A5231" w:rsidRDefault="00586892" w:rsidP="009E0524">
      <w:pPr>
        <w:spacing w:after="0" w:line="276" w:lineRule="auto"/>
        <w:jc w:val="both"/>
        <w:rPr>
          <w:rFonts w:ascii="Arial" w:eastAsia="Times New Roman" w:hAnsi="Arial" w:cs="Arial"/>
          <w:sz w:val="24"/>
          <w:szCs w:val="24"/>
          <w:lang w:eastAsia="hr-HR"/>
        </w:rPr>
      </w:pPr>
    </w:p>
    <w:p w14:paraId="46E0510E" w14:textId="77777777" w:rsidR="00586892" w:rsidRPr="006A5231" w:rsidRDefault="00586892" w:rsidP="009E0524">
      <w:pPr>
        <w:pStyle w:val="Bezproreda"/>
        <w:spacing w:line="276" w:lineRule="auto"/>
        <w:rPr>
          <w:rFonts w:ascii="Arial" w:hAnsi="Arial" w:cs="Arial"/>
          <w:b/>
          <w:sz w:val="24"/>
          <w:szCs w:val="24"/>
        </w:rPr>
      </w:pPr>
      <w:r w:rsidRPr="006A5231">
        <w:rPr>
          <w:rFonts w:ascii="Arial" w:hAnsi="Arial" w:cs="Arial"/>
          <w:b/>
          <w:sz w:val="24"/>
          <w:szCs w:val="24"/>
        </w:rPr>
        <w:t>Aktivnost A837002 – Osiguranje radničkih tražbina u slučaju stečaja poslodavca</w:t>
      </w:r>
    </w:p>
    <w:p w14:paraId="26926BFE" w14:textId="77777777" w:rsidR="00586892" w:rsidRPr="006A5231" w:rsidRDefault="00586892" w:rsidP="009E0524">
      <w:pPr>
        <w:pStyle w:val="Bezproreda"/>
        <w:spacing w:line="276" w:lineRule="auto"/>
        <w:jc w:val="both"/>
        <w:rPr>
          <w:rFonts w:ascii="Arial" w:hAnsi="Arial" w:cs="Arial"/>
          <w:b/>
          <w:sz w:val="24"/>
          <w:szCs w:val="24"/>
        </w:rPr>
      </w:pPr>
    </w:p>
    <w:p w14:paraId="0169AEA7" w14:textId="55A1C094" w:rsidR="00E77FAD" w:rsidRPr="00E77FAD" w:rsidRDefault="00E77FAD" w:rsidP="00E77FAD">
      <w:pPr>
        <w:pStyle w:val="Bezproreda"/>
        <w:spacing w:line="276" w:lineRule="auto"/>
        <w:ind w:firstLine="708"/>
        <w:jc w:val="both"/>
        <w:rPr>
          <w:rFonts w:ascii="Arial" w:hAnsi="Arial" w:cs="Arial"/>
          <w:sz w:val="24"/>
          <w:szCs w:val="24"/>
        </w:rPr>
      </w:pPr>
      <w:r w:rsidRPr="00E77FAD">
        <w:rPr>
          <w:rFonts w:ascii="Arial" w:hAnsi="Arial" w:cs="Arial"/>
          <w:sz w:val="24"/>
          <w:szCs w:val="24"/>
        </w:rPr>
        <w:t>U izvještajnom razdoblju za radničke tražbine isplaćeno je 17.091.55</w:t>
      </w:r>
      <w:r w:rsidR="00EE7FEB">
        <w:rPr>
          <w:rFonts w:ascii="Arial" w:hAnsi="Arial" w:cs="Arial"/>
          <w:sz w:val="24"/>
          <w:szCs w:val="24"/>
        </w:rPr>
        <w:t>1</w:t>
      </w:r>
      <w:r w:rsidRPr="00E77FAD">
        <w:rPr>
          <w:rFonts w:ascii="Arial" w:hAnsi="Arial" w:cs="Arial"/>
          <w:sz w:val="24"/>
          <w:szCs w:val="24"/>
        </w:rPr>
        <w:t xml:space="preserve"> kuna za 1.000 radnika koji su prava ostvarili kod 56 poslodavaca za koje je prihod ostvaren iz državnog proračuna. Dodatno je uplaćeno 2.58</w:t>
      </w:r>
      <w:r>
        <w:rPr>
          <w:rFonts w:ascii="Arial" w:hAnsi="Arial" w:cs="Arial"/>
          <w:sz w:val="24"/>
          <w:szCs w:val="24"/>
        </w:rPr>
        <w:t>8</w:t>
      </w:r>
      <w:r w:rsidRPr="00E77FAD">
        <w:rPr>
          <w:rFonts w:ascii="Arial" w:hAnsi="Arial" w:cs="Arial"/>
          <w:sz w:val="24"/>
          <w:szCs w:val="24"/>
        </w:rPr>
        <w:t xml:space="preserve"> kuna za porez na dohodak i prirez porezu, evidentiranih na potraživanju od Porezne uprave, za koje će biti umanjen prihod iz državnog proračuna u narednom izvještajnom razdoblju (navedeno iz razloga duga poslodavca čijim radnicima je Agencija obračunavala i isplaćivala plaću sukladno članku 31. stavak 5. Zakona u slučaju brisanja poslodavca iz registra pravnih osoba kao posljedice zaključenja stečajnog postupka). Temeljem isplata u tekućem razdoblju naplaćeno je 27.618 kuna koje umanjuju rashod u tekućoj godini, te ukupni prihodi iz državnog proračuna iznose 17.066.52</w:t>
      </w:r>
      <w:r>
        <w:rPr>
          <w:rFonts w:ascii="Arial" w:hAnsi="Arial" w:cs="Arial"/>
          <w:sz w:val="24"/>
          <w:szCs w:val="24"/>
        </w:rPr>
        <w:t>1</w:t>
      </w:r>
      <w:r w:rsidRPr="00E77FAD">
        <w:rPr>
          <w:rFonts w:ascii="Arial" w:hAnsi="Arial" w:cs="Arial"/>
          <w:sz w:val="24"/>
          <w:szCs w:val="24"/>
        </w:rPr>
        <w:t xml:space="preserve"> kuna: </w:t>
      </w:r>
    </w:p>
    <w:p w14:paraId="11002531" w14:textId="77777777" w:rsidR="00154BEE" w:rsidRDefault="00154BEE" w:rsidP="00E77FAD">
      <w:pPr>
        <w:pStyle w:val="Bezproreda"/>
        <w:spacing w:line="276" w:lineRule="auto"/>
        <w:ind w:left="708"/>
        <w:jc w:val="both"/>
        <w:rPr>
          <w:rFonts w:ascii="Arial" w:hAnsi="Arial" w:cs="Arial"/>
          <w:sz w:val="24"/>
          <w:szCs w:val="24"/>
        </w:rPr>
      </w:pPr>
    </w:p>
    <w:p w14:paraId="4E5DFA09" w14:textId="5A94940A" w:rsidR="00E77FAD" w:rsidRPr="00E77FAD" w:rsidRDefault="00E77FAD" w:rsidP="00E77FAD">
      <w:pPr>
        <w:pStyle w:val="Bezproreda"/>
        <w:spacing w:line="276" w:lineRule="auto"/>
        <w:ind w:left="708"/>
        <w:jc w:val="both"/>
        <w:rPr>
          <w:rFonts w:ascii="Arial" w:hAnsi="Arial" w:cs="Arial"/>
          <w:sz w:val="24"/>
          <w:szCs w:val="24"/>
        </w:rPr>
      </w:pPr>
      <w:r w:rsidRPr="00E77FAD">
        <w:rPr>
          <w:rFonts w:ascii="Arial" w:hAnsi="Arial" w:cs="Arial"/>
          <w:sz w:val="24"/>
          <w:szCs w:val="24"/>
        </w:rPr>
        <w:t xml:space="preserve">Isplaćeno u 2022. godini </w:t>
      </w:r>
      <w:r>
        <w:rPr>
          <w:rFonts w:ascii="Arial" w:hAnsi="Arial" w:cs="Arial"/>
          <w:sz w:val="24"/>
          <w:szCs w:val="24"/>
        </w:rPr>
        <w:t xml:space="preserve">                                       </w:t>
      </w:r>
      <w:r w:rsidRPr="00E77FAD">
        <w:rPr>
          <w:rFonts w:ascii="Arial" w:hAnsi="Arial" w:cs="Arial"/>
          <w:sz w:val="24"/>
          <w:szCs w:val="24"/>
        </w:rPr>
        <w:t xml:space="preserve">17.091.551 kuna </w:t>
      </w:r>
    </w:p>
    <w:p w14:paraId="064DFC0C" w14:textId="70227E42" w:rsidR="00E77FAD" w:rsidRPr="00E77FAD" w:rsidRDefault="00E77FAD" w:rsidP="00E77FAD">
      <w:pPr>
        <w:pStyle w:val="Bezproreda"/>
        <w:spacing w:line="276" w:lineRule="auto"/>
        <w:ind w:left="708"/>
        <w:jc w:val="both"/>
        <w:rPr>
          <w:rFonts w:ascii="Arial" w:hAnsi="Arial" w:cs="Arial"/>
          <w:sz w:val="24"/>
          <w:szCs w:val="24"/>
        </w:rPr>
      </w:pPr>
      <w:r w:rsidRPr="00E77FAD">
        <w:rPr>
          <w:rFonts w:ascii="Arial" w:hAnsi="Arial" w:cs="Arial"/>
          <w:sz w:val="24"/>
          <w:szCs w:val="24"/>
        </w:rPr>
        <w:t xml:space="preserve">Povrati temeljem isplata u 2022. godini </w:t>
      </w:r>
      <w:r>
        <w:rPr>
          <w:rFonts w:ascii="Arial" w:hAnsi="Arial" w:cs="Arial"/>
          <w:sz w:val="24"/>
          <w:szCs w:val="24"/>
        </w:rPr>
        <w:t xml:space="preserve">                       </w:t>
      </w:r>
      <w:r w:rsidRPr="00E77FAD">
        <w:rPr>
          <w:rFonts w:ascii="Arial" w:hAnsi="Arial" w:cs="Arial"/>
          <w:sz w:val="24"/>
          <w:szCs w:val="24"/>
        </w:rPr>
        <w:t xml:space="preserve">27.618 kuna </w:t>
      </w:r>
    </w:p>
    <w:p w14:paraId="78CB0FF4" w14:textId="035EBFD4" w:rsidR="00E77FAD" w:rsidRPr="00E77FAD" w:rsidRDefault="00E77FAD" w:rsidP="00E77FAD">
      <w:pPr>
        <w:pStyle w:val="Bezproreda"/>
        <w:spacing w:line="276" w:lineRule="auto"/>
        <w:ind w:left="708"/>
        <w:jc w:val="both"/>
        <w:rPr>
          <w:rFonts w:ascii="Arial" w:hAnsi="Arial" w:cs="Arial"/>
          <w:sz w:val="24"/>
          <w:szCs w:val="24"/>
        </w:rPr>
      </w:pPr>
      <w:r w:rsidRPr="00E77FAD">
        <w:rPr>
          <w:rFonts w:ascii="Arial" w:hAnsi="Arial" w:cs="Arial"/>
          <w:sz w:val="24"/>
          <w:szCs w:val="24"/>
        </w:rPr>
        <w:t xml:space="preserve">Potraživanje od Porezne uprave </w:t>
      </w:r>
      <w:r w:rsidR="00154BEE">
        <w:rPr>
          <w:rFonts w:ascii="Arial" w:hAnsi="Arial" w:cs="Arial"/>
          <w:sz w:val="24"/>
          <w:szCs w:val="24"/>
        </w:rPr>
        <w:t xml:space="preserve">                                    </w:t>
      </w:r>
      <w:r w:rsidRPr="00E77FAD">
        <w:rPr>
          <w:rFonts w:ascii="Arial" w:hAnsi="Arial" w:cs="Arial"/>
          <w:sz w:val="24"/>
          <w:szCs w:val="24"/>
        </w:rPr>
        <w:t xml:space="preserve">2.587 kuna </w:t>
      </w:r>
    </w:p>
    <w:p w14:paraId="212FFB4E" w14:textId="4FCFD81E" w:rsidR="00E77FAD" w:rsidRPr="00E77FAD" w:rsidRDefault="00E77FAD" w:rsidP="00E77FAD">
      <w:pPr>
        <w:pStyle w:val="Bezproreda"/>
        <w:spacing w:line="276" w:lineRule="auto"/>
        <w:ind w:left="708"/>
        <w:jc w:val="both"/>
        <w:rPr>
          <w:rFonts w:ascii="Arial" w:hAnsi="Arial" w:cs="Arial"/>
          <w:sz w:val="24"/>
          <w:szCs w:val="24"/>
        </w:rPr>
      </w:pPr>
      <w:r w:rsidRPr="00E77FAD">
        <w:rPr>
          <w:rFonts w:ascii="Arial" w:hAnsi="Arial" w:cs="Arial"/>
          <w:sz w:val="24"/>
          <w:szCs w:val="24"/>
        </w:rPr>
        <w:t xml:space="preserve">Prihod iz proračuna: </w:t>
      </w:r>
      <w:r w:rsidR="00154BEE">
        <w:rPr>
          <w:rFonts w:ascii="Arial" w:hAnsi="Arial" w:cs="Arial"/>
          <w:sz w:val="24"/>
          <w:szCs w:val="24"/>
        </w:rPr>
        <w:t xml:space="preserve">                                               </w:t>
      </w:r>
      <w:r w:rsidRPr="00E77FAD">
        <w:rPr>
          <w:rFonts w:ascii="Arial" w:hAnsi="Arial" w:cs="Arial"/>
          <w:sz w:val="24"/>
          <w:szCs w:val="24"/>
        </w:rPr>
        <w:t>17.066.520</w:t>
      </w:r>
      <w:r w:rsidR="00154BEE">
        <w:rPr>
          <w:rFonts w:ascii="Arial" w:hAnsi="Arial" w:cs="Arial"/>
          <w:sz w:val="24"/>
          <w:szCs w:val="24"/>
        </w:rPr>
        <w:t xml:space="preserve"> </w:t>
      </w:r>
      <w:r w:rsidRPr="00E77FAD">
        <w:rPr>
          <w:rFonts w:ascii="Arial" w:hAnsi="Arial" w:cs="Arial"/>
          <w:sz w:val="24"/>
          <w:szCs w:val="24"/>
        </w:rPr>
        <w:t xml:space="preserve">kuna </w:t>
      </w:r>
    </w:p>
    <w:p w14:paraId="4731BFB6" w14:textId="77777777" w:rsidR="00154BEE" w:rsidRDefault="00154BEE" w:rsidP="00E77FAD">
      <w:pPr>
        <w:pStyle w:val="Bezproreda"/>
        <w:spacing w:line="276" w:lineRule="auto"/>
        <w:jc w:val="both"/>
        <w:rPr>
          <w:rFonts w:ascii="Arial" w:hAnsi="Arial" w:cs="Arial"/>
          <w:sz w:val="24"/>
          <w:szCs w:val="24"/>
        </w:rPr>
      </w:pPr>
    </w:p>
    <w:p w14:paraId="48C895F5" w14:textId="58B958DF" w:rsidR="00E77FAD" w:rsidRPr="00E77FAD" w:rsidRDefault="00E77FAD" w:rsidP="00E77FAD">
      <w:pPr>
        <w:pStyle w:val="Bezproreda"/>
        <w:spacing w:line="276" w:lineRule="auto"/>
        <w:jc w:val="both"/>
        <w:rPr>
          <w:rFonts w:ascii="Arial" w:hAnsi="Arial" w:cs="Arial"/>
          <w:sz w:val="24"/>
          <w:szCs w:val="24"/>
        </w:rPr>
      </w:pPr>
      <w:r w:rsidRPr="00E77FAD">
        <w:rPr>
          <w:rFonts w:ascii="Arial" w:hAnsi="Arial" w:cs="Arial"/>
          <w:sz w:val="24"/>
          <w:szCs w:val="24"/>
        </w:rPr>
        <w:t>U izvještajnom razdoblju naplaćeno je ukupno 5.169.117 kuna potraživanja temeljem isplaćenih radničkih tražbina, od čega spomenutih 27.618 kuna temeljem isplata u 2022. godini</w:t>
      </w:r>
      <w:r w:rsidR="00154BEE">
        <w:rPr>
          <w:rFonts w:ascii="Arial" w:hAnsi="Arial" w:cs="Arial"/>
          <w:sz w:val="24"/>
          <w:szCs w:val="24"/>
        </w:rPr>
        <w:t xml:space="preserve"> </w:t>
      </w:r>
      <w:r w:rsidRPr="00E77FAD">
        <w:rPr>
          <w:rFonts w:ascii="Arial" w:hAnsi="Arial" w:cs="Arial"/>
          <w:sz w:val="24"/>
          <w:szCs w:val="24"/>
        </w:rPr>
        <w:t>i 5.141.49</w:t>
      </w:r>
      <w:r w:rsidR="00154BEE">
        <w:rPr>
          <w:rFonts w:ascii="Arial" w:hAnsi="Arial" w:cs="Arial"/>
          <w:sz w:val="24"/>
          <w:szCs w:val="24"/>
        </w:rPr>
        <w:t>9</w:t>
      </w:r>
      <w:r w:rsidRPr="00E77FAD">
        <w:rPr>
          <w:rFonts w:ascii="Arial" w:hAnsi="Arial" w:cs="Arial"/>
          <w:sz w:val="24"/>
          <w:szCs w:val="24"/>
        </w:rPr>
        <w:t xml:space="preserve"> kuna temeljem isplata u prethodnim razdobljima, te 41.94</w:t>
      </w:r>
      <w:r w:rsidR="00154BEE">
        <w:rPr>
          <w:rFonts w:ascii="Arial" w:hAnsi="Arial" w:cs="Arial"/>
          <w:sz w:val="24"/>
          <w:szCs w:val="24"/>
        </w:rPr>
        <w:t>9</w:t>
      </w:r>
      <w:r w:rsidRPr="00E77FAD">
        <w:rPr>
          <w:rFonts w:ascii="Arial" w:hAnsi="Arial" w:cs="Arial"/>
          <w:sz w:val="24"/>
          <w:szCs w:val="24"/>
        </w:rPr>
        <w:t xml:space="preserve"> kuna temeljem potraživanja za zatezne kamate. Dodatno je u opći proračun uplaćeno 394.238 kuna potraživanja temeljem isplaćenih radničkih tražbina otpisanih u 2015., 2019. i 2022. godini temeljem Odluka Vlade Republike Hrvatske koje Agencija nakon otpisa ne vodi u knjigovodstvenoj evidenciji. </w:t>
      </w:r>
    </w:p>
    <w:p w14:paraId="522DC1CD" w14:textId="3607DB36" w:rsidR="00E77FAD" w:rsidRPr="00E77FAD" w:rsidRDefault="00E77FAD" w:rsidP="00E77FAD">
      <w:pPr>
        <w:pStyle w:val="Bezproreda"/>
        <w:spacing w:line="276" w:lineRule="auto"/>
        <w:jc w:val="both"/>
        <w:rPr>
          <w:rFonts w:ascii="Arial" w:hAnsi="Arial" w:cs="Arial"/>
          <w:sz w:val="24"/>
          <w:szCs w:val="24"/>
        </w:rPr>
      </w:pPr>
      <w:r w:rsidRPr="00E77FAD">
        <w:rPr>
          <w:rFonts w:ascii="Arial" w:hAnsi="Arial" w:cs="Arial"/>
          <w:sz w:val="24"/>
          <w:szCs w:val="24"/>
        </w:rPr>
        <w:t>Potraživanja za glavnicu temeljem isplaćenih radničkih tražbina na početku izvještajnog razdoblja iznose 14.408.4</w:t>
      </w:r>
      <w:r w:rsidR="00154BEE">
        <w:rPr>
          <w:rFonts w:ascii="Arial" w:hAnsi="Arial" w:cs="Arial"/>
          <w:sz w:val="24"/>
          <w:szCs w:val="24"/>
        </w:rPr>
        <w:t>10</w:t>
      </w:r>
      <w:r w:rsidRPr="00E77FAD">
        <w:rPr>
          <w:rFonts w:ascii="Arial" w:hAnsi="Arial" w:cs="Arial"/>
          <w:sz w:val="24"/>
          <w:szCs w:val="24"/>
        </w:rPr>
        <w:t xml:space="preserve"> kuna (bruto 265.146.83</w:t>
      </w:r>
      <w:r w:rsidR="00154BEE">
        <w:rPr>
          <w:rFonts w:ascii="Arial" w:hAnsi="Arial" w:cs="Arial"/>
          <w:sz w:val="24"/>
          <w:szCs w:val="24"/>
        </w:rPr>
        <w:t xml:space="preserve">1 </w:t>
      </w:r>
      <w:r w:rsidRPr="00E77FAD">
        <w:rPr>
          <w:rFonts w:ascii="Arial" w:hAnsi="Arial" w:cs="Arial"/>
          <w:sz w:val="24"/>
          <w:szCs w:val="24"/>
        </w:rPr>
        <w:t>kuna, ispravak vrijednosti 250.738.42</w:t>
      </w:r>
      <w:r w:rsidR="00154BEE">
        <w:rPr>
          <w:rFonts w:ascii="Arial" w:hAnsi="Arial" w:cs="Arial"/>
          <w:sz w:val="24"/>
          <w:szCs w:val="24"/>
        </w:rPr>
        <w:t xml:space="preserve">2 </w:t>
      </w:r>
      <w:r w:rsidRPr="00E77FAD">
        <w:rPr>
          <w:rFonts w:ascii="Arial" w:hAnsi="Arial" w:cs="Arial"/>
          <w:sz w:val="24"/>
          <w:szCs w:val="24"/>
        </w:rPr>
        <w:t>kun</w:t>
      </w:r>
      <w:r w:rsidR="00154BEE">
        <w:rPr>
          <w:rFonts w:ascii="Arial" w:hAnsi="Arial" w:cs="Arial"/>
          <w:sz w:val="24"/>
          <w:szCs w:val="24"/>
        </w:rPr>
        <w:t>e</w:t>
      </w:r>
      <w:r w:rsidRPr="00E77FAD">
        <w:rPr>
          <w:rFonts w:ascii="Arial" w:hAnsi="Arial" w:cs="Arial"/>
          <w:sz w:val="24"/>
          <w:szCs w:val="24"/>
        </w:rPr>
        <w:t>). U izvještajnom razdoblju potraživanja su uvećana za 17.091.55</w:t>
      </w:r>
      <w:r w:rsidR="00154BEE">
        <w:rPr>
          <w:rFonts w:ascii="Arial" w:hAnsi="Arial" w:cs="Arial"/>
          <w:sz w:val="24"/>
          <w:szCs w:val="24"/>
        </w:rPr>
        <w:t>2</w:t>
      </w:r>
      <w:r w:rsidRPr="00E77FAD">
        <w:rPr>
          <w:rFonts w:ascii="Arial" w:hAnsi="Arial" w:cs="Arial"/>
          <w:sz w:val="24"/>
          <w:szCs w:val="24"/>
        </w:rPr>
        <w:t xml:space="preserve"> kun</w:t>
      </w:r>
      <w:r w:rsidR="00154BEE">
        <w:rPr>
          <w:rFonts w:ascii="Arial" w:hAnsi="Arial" w:cs="Arial"/>
          <w:sz w:val="24"/>
          <w:szCs w:val="24"/>
        </w:rPr>
        <w:t>e</w:t>
      </w:r>
      <w:r w:rsidRPr="00E77FAD">
        <w:rPr>
          <w:rFonts w:ascii="Arial" w:hAnsi="Arial" w:cs="Arial"/>
          <w:sz w:val="24"/>
          <w:szCs w:val="24"/>
        </w:rPr>
        <w:t xml:space="preserve"> novih potraživanja, naplaćeno je 5.169.117 kuna i otpisano 114.406.07</w:t>
      </w:r>
      <w:r w:rsidR="00154BEE">
        <w:rPr>
          <w:rFonts w:ascii="Arial" w:hAnsi="Arial" w:cs="Arial"/>
          <w:sz w:val="24"/>
          <w:szCs w:val="24"/>
        </w:rPr>
        <w:t>5</w:t>
      </w:r>
      <w:r w:rsidRPr="00E77FAD">
        <w:rPr>
          <w:rFonts w:ascii="Arial" w:hAnsi="Arial" w:cs="Arial"/>
          <w:sz w:val="24"/>
          <w:szCs w:val="24"/>
        </w:rPr>
        <w:t xml:space="preserve"> kuna temeljem Odluka Vlade Republike Hrvatske (Odluka od 10.2.2022. 99.758.395 kuna i Odluka od 14.9.2022. 14.647.6</w:t>
      </w:r>
      <w:r w:rsidR="00154BEE">
        <w:rPr>
          <w:rFonts w:ascii="Arial" w:hAnsi="Arial" w:cs="Arial"/>
          <w:sz w:val="24"/>
          <w:szCs w:val="24"/>
        </w:rPr>
        <w:t>80</w:t>
      </w:r>
      <w:r w:rsidRPr="00E77FAD">
        <w:rPr>
          <w:rFonts w:ascii="Arial" w:hAnsi="Arial" w:cs="Arial"/>
          <w:sz w:val="24"/>
          <w:szCs w:val="24"/>
        </w:rPr>
        <w:t xml:space="preserve"> kuna). Ispravak vrijednosti potraživanja napravljen je sukladno članku 37. Pravilnika o proračunskom računovodstvu i Računskom planu za 27.381.501 kuna uz naplatu ranije ispravljenih potraživanja 5.053.52</w:t>
      </w:r>
      <w:r w:rsidR="00154BEE">
        <w:rPr>
          <w:rFonts w:ascii="Arial" w:hAnsi="Arial" w:cs="Arial"/>
          <w:sz w:val="24"/>
          <w:szCs w:val="24"/>
        </w:rPr>
        <w:t>6</w:t>
      </w:r>
      <w:r w:rsidRPr="00E77FAD">
        <w:rPr>
          <w:rFonts w:ascii="Arial" w:hAnsi="Arial" w:cs="Arial"/>
          <w:sz w:val="24"/>
          <w:szCs w:val="24"/>
        </w:rPr>
        <w:t xml:space="preserve"> kuna i otpis ranije ispravljenih potraživanja 114.406.07</w:t>
      </w:r>
      <w:r w:rsidR="00154BEE">
        <w:rPr>
          <w:rFonts w:ascii="Arial" w:hAnsi="Arial" w:cs="Arial"/>
          <w:sz w:val="24"/>
          <w:szCs w:val="24"/>
        </w:rPr>
        <w:t>5</w:t>
      </w:r>
      <w:r w:rsidRPr="00E77FAD">
        <w:rPr>
          <w:rFonts w:ascii="Arial" w:hAnsi="Arial" w:cs="Arial"/>
          <w:sz w:val="24"/>
          <w:szCs w:val="24"/>
        </w:rPr>
        <w:t xml:space="preserve"> kuna. Na kraju izvještajnog razdoblja potraživanja za glavnicu za isplaćene radničke tražbine iznose 4.002.86</w:t>
      </w:r>
      <w:r w:rsidR="00154BEE">
        <w:rPr>
          <w:rFonts w:ascii="Arial" w:hAnsi="Arial" w:cs="Arial"/>
          <w:sz w:val="24"/>
          <w:szCs w:val="24"/>
        </w:rPr>
        <w:t>9</w:t>
      </w:r>
      <w:r w:rsidRPr="00E77FAD">
        <w:rPr>
          <w:rFonts w:ascii="Arial" w:hAnsi="Arial" w:cs="Arial"/>
          <w:sz w:val="24"/>
          <w:szCs w:val="24"/>
        </w:rPr>
        <w:t xml:space="preserve"> kuna (bruto 162.663.19</w:t>
      </w:r>
      <w:r w:rsidR="00154BEE">
        <w:rPr>
          <w:rFonts w:ascii="Arial" w:hAnsi="Arial" w:cs="Arial"/>
          <w:sz w:val="24"/>
          <w:szCs w:val="24"/>
        </w:rPr>
        <w:t xml:space="preserve">1 </w:t>
      </w:r>
      <w:r w:rsidRPr="00E77FAD">
        <w:rPr>
          <w:rFonts w:ascii="Arial" w:hAnsi="Arial" w:cs="Arial"/>
          <w:sz w:val="24"/>
          <w:szCs w:val="24"/>
        </w:rPr>
        <w:t>kuna, ispravak vrijednosti 158.660.32</w:t>
      </w:r>
      <w:r w:rsidR="00154BEE">
        <w:rPr>
          <w:rFonts w:ascii="Arial" w:hAnsi="Arial" w:cs="Arial"/>
          <w:sz w:val="24"/>
          <w:szCs w:val="24"/>
        </w:rPr>
        <w:t>2</w:t>
      </w:r>
      <w:r w:rsidRPr="00E77FAD">
        <w:rPr>
          <w:rFonts w:ascii="Arial" w:hAnsi="Arial" w:cs="Arial"/>
          <w:sz w:val="24"/>
          <w:szCs w:val="24"/>
        </w:rPr>
        <w:t xml:space="preserve"> kun</w:t>
      </w:r>
      <w:r w:rsidR="00154BEE">
        <w:rPr>
          <w:rFonts w:ascii="Arial" w:hAnsi="Arial" w:cs="Arial"/>
          <w:sz w:val="24"/>
          <w:szCs w:val="24"/>
        </w:rPr>
        <w:t>e</w:t>
      </w:r>
      <w:r w:rsidRPr="00E77FAD">
        <w:rPr>
          <w:rFonts w:ascii="Arial" w:hAnsi="Arial" w:cs="Arial"/>
          <w:sz w:val="24"/>
          <w:szCs w:val="24"/>
        </w:rPr>
        <w:t>), od kojih je dospjelo 3.992.035 kuna (bruto 162.619.856 kuna, ispravak vrijednosti 158.627.821</w:t>
      </w:r>
      <w:r w:rsidR="00154BEE">
        <w:rPr>
          <w:rFonts w:ascii="Arial" w:hAnsi="Arial" w:cs="Arial"/>
          <w:sz w:val="24"/>
          <w:szCs w:val="24"/>
        </w:rPr>
        <w:t xml:space="preserve"> </w:t>
      </w:r>
      <w:r w:rsidRPr="00E77FAD">
        <w:rPr>
          <w:rFonts w:ascii="Arial" w:hAnsi="Arial" w:cs="Arial"/>
          <w:sz w:val="24"/>
          <w:szCs w:val="24"/>
        </w:rPr>
        <w:t>kuna), a nedospjelo 10.83</w:t>
      </w:r>
      <w:r w:rsidR="00154BEE">
        <w:rPr>
          <w:rFonts w:ascii="Arial" w:hAnsi="Arial" w:cs="Arial"/>
          <w:sz w:val="24"/>
          <w:szCs w:val="24"/>
        </w:rPr>
        <w:t>4</w:t>
      </w:r>
      <w:r w:rsidRPr="00E77FAD">
        <w:rPr>
          <w:rFonts w:ascii="Arial" w:hAnsi="Arial" w:cs="Arial"/>
          <w:sz w:val="24"/>
          <w:szCs w:val="24"/>
        </w:rPr>
        <w:t xml:space="preserve"> kun</w:t>
      </w:r>
      <w:r w:rsidR="00154BEE">
        <w:rPr>
          <w:rFonts w:ascii="Arial" w:hAnsi="Arial" w:cs="Arial"/>
          <w:sz w:val="24"/>
          <w:szCs w:val="24"/>
        </w:rPr>
        <w:t>e</w:t>
      </w:r>
      <w:r w:rsidRPr="00E77FAD">
        <w:rPr>
          <w:rFonts w:ascii="Arial" w:hAnsi="Arial" w:cs="Arial"/>
          <w:sz w:val="24"/>
          <w:szCs w:val="24"/>
        </w:rPr>
        <w:t xml:space="preserve"> (bruto 43.334 kun</w:t>
      </w:r>
      <w:r w:rsidR="00154BEE">
        <w:rPr>
          <w:rFonts w:ascii="Arial" w:hAnsi="Arial" w:cs="Arial"/>
          <w:sz w:val="24"/>
          <w:szCs w:val="24"/>
        </w:rPr>
        <w:t>e</w:t>
      </w:r>
      <w:r w:rsidRPr="00E77FAD">
        <w:rPr>
          <w:rFonts w:ascii="Arial" w:hAnsi="Arial" w:cs="Arial"/>
          <w:sz w:val="24"/>
          <w:szCs w:val="24"/>
        </w:rPr>
        <w:t>, ispravak vrijednosti 32.50</w:t>
      </w:r>
      <w:r w:rsidR="00154BEE">
        <w:rPr>
          <w:rFonts w:ascii="Arial" w:hAnsi="Arial" w:cs="Arial"/>
          <w:sz w:val="24"/>
          <w:szCs w:val="24"/>
        </w:rPr>
        <w:t>1</w:t>
      </w:r>
      <w:r w:rsidRPr="00E77FAD">
        <w:rPr>
          <w:rFonts w:ascii="Arial" w:hAnsi="Arial" w:cs="Arial"/>
          <w:sz w:val="24"/>
          <w:szCs w:val="24"/>
        </w:rPr>
        <w:t xml:space="preserve"> kuna). </w:t>
      </w:r>
    </w:p>
    <w:p w14:paraId="050399A4" w14:textId="51D55184" w:rsidR="00E77FAD" w:rsidRPr="00E77FAD" w:rsidRDefault="00E77FAD" w:rsidP="00E77FAD">
      <w:pPr>
        <w:pStyle w:val="Bezproreda"/>
        <w:spacing w:line="276" w:lineRule="auto"/>
        <w:jc w:val="both"/>
        <w:rPr>
          <w:rFonts w:ascii="Arial" w:hAnsi="Arial" w:cs="Arial"/>
          <w:sz w:val="24"/>
          <w:szCs w:val="24"/>
        </w:rPr>
      </w:pPr>
      <w:r w:rsidRPr="00E77FAD">
        <w:rPr>
          <w:rFonts w:ascii="Arial" w:hAnsi="Arial" w:cs="Arial"/>
          <w:sz w:val="24"/>
          <w:szCs w:val="24"/>
        </w:rPr>
        <w:t>Sukladno Stečajnom planu za društvo Jadrankamen d.d. u stečaju, na početku izvještajnog razdoblja evidentirano je potraživanje za zateznu kamatu 10.487 kuna (bruto 41.94</w:t>
      </w:r>
      <w:r w:rsidR="00154BEE">
        <w:rPr>
          <w:rFonts w:ascii="Arial" w:hAnsi="Arial" w:cs="Arial"/>
          <w:sz w:val="24"/>
          <w:szCs w:val="24"/>
        </w:rPr>
        <w:t xml:space="preserve">9 </w:t>
      </w:r>
      <w:r w:rsidRPr="00E77FAD">
        <w:rPr>
          <w:rFonts w:ascii="Arial" w:hAnsi="Arial" w:cs="Arial"/>
          <w:sz w:val="24"/>
          <w:szCs w:val="24"/>
        </w:rPr>
        <w:t xml:space="preserve">kuna, ispravak vrijednosti 31.461 kuna) koje je u izvještajnom razdoblju u potpunosti naplaćeno. </w:t>
      </w:r>
    </w:p>
    <w:p w14:paraId="4FE2BC51" w14:textId="1A61FCDD" w:rsidR="00C163BB" w:rsidRPr="006A5231" w:rsidRDefault="00E77FAD" w:rsidP="00E77FAD">
      <w:pPr>
        <w:pStyle w:val="Bezproreda"/>
        <w:spacing w:line="276" w:lineRule="auto"/>
        <w:jc w:val="both"/>
        <w:rPr>
          <w:rFonts w:ascii="Arial" w:hAnsi="Arial" w:cs="Arial"/>
          <w:sz w:val="24"/>
          <w:szCs w:val="24"/>
        </w:rPr>
      </w:pPr>
      <w:r w:rsidRPr="00E77FAD">
        <w:rPr>
          <w:rFonts w:ascii="Arial" w:hAnsi="Arial" w:cs="Arial"/>
          <w:sz w:val="24"/>
          <w:szCs w:val="24"/>
        </w:rPr>
        <w:t>Obveze za neisplaćene radničke tražbine u slučaju stečaja poslodavca na kraju izvještajnog razdoblja iznose 90.1</w:t>
      </w:r>
      <w:r w:rsidR="00154BEE">
        <w:rPr>
          <w:rFonts w:ascii="Arial" w:hAnsi="Arial" w:cs="Arial"/>
          <w:sz w:val="24"/>
          <w:szCs w:val="24"/>
        </w:rPr>
        <w:t>80</w:t>
      </w:r>
      <w:r w:rsidRPr="00E77FAD">
        <w:rPr>
          <w:rFonts w:ascii="Arial" w:hAnsi="Arial" w:cs="Arial"/>
          <w:sz w:val="24"/>
          <w:szCs w:val="24"/>
        </w:rPr>
        <w:t xml:space="preserve"> kuna, od kojih je 26.765 kuna dospjelo, a 63.41</w:t>
      </w:r>
      <w:r w:rsidR="00154BEE">
        <w:rPr>
          <w:rFonts w:ascii="Arial" w:hAnsi="Arial" w:cs="Arial"/>
          <w:sz w:val="24"/>
          <w:szCs w:val="24"/>
        </w:rPr>
        <w:t>5</w:t>
      </w:r>
      <w:r w:rsidRPr="00E77FAD">
        <w:rPr>
          <w:rFonts w:ascii="Arial" w:hAnsi="Arial" w:cs="Arial"/>
          <w:sz w:val="24"/>
          <w:szCs w:val="24"/>
        </w:rPr>
        <w:t xml:space="preserve"> </w:t>
      </w:r>
      <w:r w:rsidRPr="00E77FAD">
        <w:rPr>
          <w:rFonts w:ascii="Arial" w:hAnsi="Arial" w:cs="Arial"/>
          <w:sz w:val="24"/>
          <w:szCs w:val="24"/>
        </w:rPr>
        <w:lastRenderedPageBreak/>
        <w:t>nedospjelo. Prihodi za obveze na kraju izvještajnog razdoblja ostvariti će se u idućem izvještajnom razdoblju.</w:t>
      </w:r>
    </w:p>
    <w:p w14:paraId="0FE055BF" w14:textId="77777777" w:rsidR="00586892" w:rsidRPr="006A5231" w:rsidRDefault="00586892" w:rsidP="00586892">
      <w:pPr>
        <w:pStyle w:val="Bezproreda"/>
        <w:jc w:val="both"/>
        <w:rPr>
          <w:rFonts w:ascii="Arial" w:hAnsi="Arial" w:cs="Arial"/>
          <w:sz w:val="24"/>
          <w:szCs w:val="24"/>
        </w:rPr>
      </w:pPr>
    </w:p>
    <w:p w14:paraId="2C462F98" w14:textId="77777777" w:rsidR="00586892" w:rsidRPr="006A5231" w:rsidRDefault="00586892" w:rsidP="00F67672">
      <w:pPr>
        <w:pStyle w:val="Bezproreda"/>
        <w:rPr>
          <w:rFonts w:ascii="Arial" w:hAnsi="Arial" w:cs="Arial"/>
          <w:b/>
          <w:sz w:val="24"/>
          <w:szCs w:val="24"/>
        </w:rPr>
      </w:pPr>
      <w:r w:rsidRPr="006A5231">
        <w:rPr>
          <w:rFonts w:ascii="Arial" w:hAnsi="Arial" w:cs="Arial"/>
          <w:b/>
          <w:sz w:val="24"/>
          <w:szCs w:val="24"/>
        </w:rPr>
        <w:t>Aktivnost A837006 – Osiguranje radničkih tražbina u slučaju blokade računa poslodavca</w:t>
      </w:r>
    </w:p>
    <w:p w14:paraId="1B9C9E55" w14:textId="77777777" w:rsidR="00586892" w:rsidRPr="006A5231" w:rsidRDefault="00586892" w:rsidP="00586892">
      <w:pPr>
        <w:pStyle w:val="Bezproreda"/>
        <w:jc w:val="both"/>
        <w:rPr>
          <w:rFonts w:ascii="Arial" w:hAnsi="Arial" w:cs="Arial"/>
          <w:b/>
          <w:sz w:val="24"/>
          <w:szCs w:val="24"/>
        </w:rPr>
      </w:pPr>
    </w:p>
    <w:p w14:paraId="1C966558" w14:textId="3A6BAC35"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U izvještajnom razdoblju za radničke tražbine isplaćeno je 16.077.11</w:t>
      </w:r>
      <w:r>
        <w:rPr>
          <w:rFonts w:ascii="Arial" w:hAnsi="Arial" w:cs="Arial"/>
          <w:sz w:val="24"/>
          <w:szCs w:val="24"/>
        </w:rPr>
        <w:t>3</w:t>
      </w:r>
      <w:r w:rsidRPr="00154BEE">
        <w:rPr>
          <w:rFonts w:ascii="Arial" w:hAnsi="Arial" w:cs="Arial"/>
          <w:sz w:val="24"/>
          <w:szCs w:val="24"/>
        </w:rPr>
        <w:t xml:space="preserve"> kuna za 3.158 plaća 1.281 radnika zaposlenih kod 59 poslodavaca za koje je prihod ostvaren iz državnog proračuna. Temeljem isplata u tekućem razdoblju naplaćeno je 188.461 kuna koje umanjuju rashod u tekućoj godini, te ukupni prihodi iz državnog proračuna iznose 15.888.651</w:t>
      </w:r>
      <w:r>
        <w:rPr>
          <w:rFonts w:ascii="Arial" w:hAnsi="Arial" w:cs="Arial"/>
          <w:sz w:val="24"/>
          <w:szCs w:val="24"/>
        </w:rPr>
        <w:t>:</w:t>
      </w:r>
      <w:r w:rsidRPr="00154BEE">
        <w:rPr>
          <w:rFonts w:ascii="Arial" w:hAnsi="Arial" w:cs="Arial"/>
          <w:sz w:val="24"/>
          <w:szCs w:val="24"/>
        </w:rPr>
        <w:t xml:space="preserve"> </w:t>
      </w:r>
    </w:p>
    <w:p w14:paraId="50BAA42E" w14:textId="7B2322A1"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 xml:space="preserve">Isplaćeno u 2022. godini: </w:t>
      </w:r>
      <w:r>
        <w:rPr>
          <w:rFonts w:ascii="Arial" w:hAnsi="Arial" w:cs="Arial"/>
          <w:sz w:val="24"/>
          <w:szCs w:val="24"/>
        </w:rPr>
        <w:t xml:space="preserve">                                                      </w:t>
      </w:r>
      <w:r w:rsidRPr="00154BEE">
        <w:rPr>
          <w:rFonts w:ascii="Arial" w:hAnsi="Arial" w:cs="Arial"/>
          <w:sz w:val="24"/>
          <w:szCs w:val="24"/>
        </w:rPr>
        <w:t xml:space="preserve">16.077.112 kuna </w:t>
      </w:r>
    </w:p>
    <w:p w14:paraId="23394FEE" w14:textId="54C62212"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 xml:space="preserve">Povrati temeljem isplata u 2021. godini: </w:t>
      </w:r>
      <w:r>
        <w:rPr>
          <w:rFonts w:ascii="Arial" w:hAnsi="Arial" w:cs="Arial"/>
          <w:sz w:val="24"/>
          <w:szCs w:val="24"/>
        </w:rPr>
        <w:t xml:space="preserve">                                    </w:t>
      </w:r>
      <w:r w:rsidR="00674B61">
        <w:rPr>
          <w:rFonts w:ascii="Arial" w:hAnsi="Arial" w:cs="Arial"/>
          <w:sz w:val="24"/>
          <w:szCs w:val="24"/>
        </w:rPr>
        <w:t xml:space="preserve"> </w:t>
      </w:r>
      <w:r w:rsidRPr="00154BEE">
        <w:rPr>
          <w:rFonts w:ascii="Arial" w:hAnsi="Arial" w:cs="Arial"/>
          <w:sz w:val="24"/>
          <w:szCs w:val="24"/>
        </w:rPr>
        <w:t xml:space="preserve">188.461 kuna </w:t>
      </w:r>
    </w:p>
    <w:p w14:paraId="145AFC69" w14:textId="3789FB7C"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 xml:space="preserve">Prihod iz proračuna: </w:t>
      </w:r>
      <w:r w:rsidR="00674B61">
        <w:rPr>
          <w:rFonts w:ascii="Arial" w:hAnsi="Arial" w:cs="Arial"/>
          <w:sz w:val="24"/>
          <w:szCs w:val="24"/>
        </w:rPr>
        <w:t xml:space="preserve">                                                               </w:t>
      </w:r>
      <w:r w:rsidRPr="00154BEE">
        <w:rPr>
          <w:rFonts w:ascii="Arial" w:hAnsi="Arial" w:cs="Arial"/>
          <w:sz w:val="24"/>
          <w:szCs w:val="24"/>
        </w:rPr>
        <w:t>15.888.65</w:t>
      </w:r>
      <w:r w:rsidR="00674B61">
        <w:rPr>
          <w:rFonts w:ascii="Arial" w:hAnsi="Arial" w:cs="Arial"/>
          <w:sz w:val="24"/>
          <w:szCs w:val="24"/>
        </w:rPr>
        <w:t>1 kuna</w:t>
      </w:r>
    </w:p>
    <w:p w14:paraId="01920943" w14:textId="77777777" w:rsidR="00154BEE" w:rsidRPr="00154BEE" w:rsidRDefault="00154BEE" w:rsidP="00154BEE">
      <w:pPr>
        <w:pStyle w:val="Bezproreda"/>
        <w:spacing w:line="276" w:lineRule="auto"/>
        <w:ind w:firstLine="567"/>
        <w:jc w:val="both"/>
        <w:rPr>
          <w:rFonts w:ascii="Arial" w:hAnsi="Arial" w:cs="Arial"/>
          <w:sz w:val="24"/>
          <w:szCs w:val="24"/>
        </w:rPr>
      </w:pPr>
    </w:p>
    <w:p w14:paraId="5A79FCE5" w14:textId="2201F011"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U izvještajnom razdoblju naplaćeno je ukupno 959.85</w:t>
      </w:r>
      <w:r w:rsidR="00674B61">
        <w:rPr>
          <w:rFonts w:ascii="Arial" w:hAnsi="Arial" w:cs="Arial"/>
          <w:sz w:val="24"/>
          <w:szCs w:val="24"/>
        </w:rPr>
        <w:t xml:space="preserve">7 </w:t>
      </w:r>
      <w:r w:rsidRPr="00154BEE">
        <w:rPr>
          <w:rFonts w:ascii="Arial" w:hAnsi="Arial" w:cs="Arial"/>
          <w:sz w:val="24"/>
          <w:szCs w:val="24"/>
        </w:rPr>
        <w:t>kuna potraživanja temeljem isplaćenih radničkih tražbina, od čega spomenutih 188.461kuna temeljem isplata u 2022. godini i 771.39</w:t>
      </w:r>
      <w:r w:rsidR="00674B61">
        <w:rPr>
          <w:rFonts w:ascii="Arial" w:hAnsi="Arial" w:cs="Arial"/>
          <w:sz w:val="24"/>
          <w:szCs w:val="24"/>
        </w:rPr>
        <w:t xml:space="preserve">6 </w:t>
      </w:r>
      <w:r w:rsidRPr="00154BEE">
        <w:rPr>
          <w:rFonts w:ascii="Arial" w:hAnsi="Arial" w:cs="Arial"/>
          <w:sz w:val="24"/>
          <w:szCs w:val="24"/>
        </w:rPr>
        <w:t xml:space="preserve">kuna temeljem isplata u prethodnim razdobljima, te 182.106 kuna temeljem potraživanja za zatezne kamate. </w:t>
      </w:r>
    </w:p>
    <w:p w14:paraId="14E7C7D2" w14:textId="2E03FD22"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Potraživanja temeljem isplaćenih radničkih tražbina na početku izvještajnog razdoblja iznose 11.700.946 kuna (bruto 74.868.46</w:t>
      </w:r>
      <w:r w:rsidR="00674B61">
        <w:rPr>
          <w:rFonts w:ascii="Arial" w:hAnsi="Arial" w:cs="Arial"/>
          <w:sz w:val="24"/>
          <w:szCs w:val="24"/>
        </w:rPr>
        <w:t>5</w:t>
      </w:r>
      <w:r w:rsidRPr="00154BEE">
        <w:rPr>
          <w:rFonts w:ascii="Arial" w:hAnsi="Arial" w:cs="Arial"/>
          <w:sz w:val="24"/>
          <w:szCs w:val="24"/>
        </w:rPr>
        <w:t xml:space="preserve"> kuna, ispravak vrijednosti 63.167.518 kuna). U izvještajnom razdoblju evidentirano je 16.077.11</w:t>
      </w:r>
      <w:r w:rsidR="00674B61">
        <w:rPr>
          <w:rFonts w:ascii="Arial" w:hAnsi="Arial" w:cs="Arial"/>
          <w:sz w:val="24"/>
          <w:szCs w:val="24"/>
        </w:rPr>
        <w:t>3</w:t>
      </w:r>
      <w:r w:rsidRPr="00154BEE">
        <w:rPr>
          <w:rFonts w:ascii="Arial" w:hAnsi="Arial" w:cs="Arial"/>
          <w:sz w:val="24"/>
          <w:szCs w:val="24"/>
        </w:rPr>
        <w:t xml:space="preserve"> kun</w:t>
      </w:r>
      <w:r w:rsidR="00674B61">
        <w:rPr>
          <w:rFonts w:ascii="Arial" w:hAnsi="Arial" w:cs="Arial"/>
          <w:sz w:val="24"/>
          <w:szCs w:val="24"/>
        </w:rPr>
        <w:t>e</w:t>
      </w:r>
      <w:r w:rsidRPr="00154BEE">
        <w:rPr>
          <w:rFonts w:ascii="Arial" w:hAnsi="Arial" w:cs="Arial"/>
          <w:sz w:val="24"/>
          <w:szCs w:val="24"/>
        </w:rPr>
        <w:t xml:space="preserve"> novih potraživanja, naplaćeno je 959.85</w:t>
      </w:r>
      <w:r w:rsidR="00674B61">
        <w:rPr>
          <w:rFonts w:ascii="Arial" w:hAnsi="Arial" w:cs="Arial"/>
          <w:sz w:val="24"/>
          <w:szCs w:val="24"/>
        </w:rPr>
        <w:t>7</w:t>
      </w:r>
      <w:r w:rsidRPr="00154BEE">
        <w:rPr>
          <w:rFonts w:ascii="Arial" w:hAnsi="Arial" w:cs="Arial"/>
          <w:sz w:val="24"/>
          <w:szCs w:val="24"/>
        </w:rPr>
        <w:t xml:space="preserve"> kuna i otpisano 20.726.47</w:t>
      </w:r>
      <w:r w:rsidR="00674B61">
        <w:rPr>
          <w:rFonts w:ascii="Arial" w:hAnsi="Arial" w:cs="Arial"/>
          <w:sz w:val="24"/>
          <w:szCs w:val="24"/>
        </w:rPr>
        <w:t>1</w:t>
      </w:r>
      <w:r w:rsidRPr="00154BEE">
        <w:rPr>
          <w:rFonts w:ascii="Arial" w:hAnsi="Arial" w:cs="Arial"/>
          <w:sz w:val="24"/>
          <w:szCs w:val="24"/>
        </w:rPr>
        <w:t xml:space="preserve"> kuna temeljem Odluka Vlade Republike Hrvatske (Odluka od 10.2.2022. 17.816.23</w:t>
      </w:r>
      <w:r w:rsidR="00674B61">
        <w:rPr>
          <w:rFonts w:ascii="Arial" w:hAnsi="Arial" w:cs="Arial"/>
          <w:sz w:val="24"/>
          <w:szCs w:val="24"/>
        </w:rPr>
        <w:t>3</w:t>
      </w:r>
      <w:r w:rsidRPr="00154BEE">
        <w:rPr>
          <w:rFonts w:ascii="Arial" w:hAnsi="Arial" w:cs="Arial"/>
          <w:sz w:val="24"/>
          <w:szCs w:val="24"/>
        </w:rPr>
        <w:t xml:space="preserve"> kun</w:t>
      </w:r>
      <w:r w:rsidR="00674B61">
        <w:rPr>
          <w:rFonts w:ascii="Arial" w:hAnsi="Arial" w:cs="Arial"/>
          <w:sz w:val="24"/>
          <w:szCs w:val="24"/>
        </w:rPr>
        <w:t>e</w:t>
      </w:r>
      <w:r w:rsidRPr="00154BEE">
        <w:rPr>
          <w:rFonts w:ascii="Arial" w:hAnsi="Arial" w:cs="Arial"/>
          <w:sz w:val="24"/>
          <w:szCs w:val="24"/>
        </w:rPr>
        <w:t xml:space="preserve"> i Odluka od 14.9.2022. 2.910.238 kuna). Potraživanja su dodatno umanjena za 630.511</w:t>
      </w:r>
      <w:r w:rsidR="00674B61">
        <w:rPr>
          <w:rFonts w:ascii="Arial" w:hAnsi="Arial" w:cs="Arial"/>
          <w:sz w:val="24"/>
          <w:szCs w:val="24"/>
        </w:rPr>
        <w:t xml:space="preserve"> </w:t>
      </w:r>
      <w:r w:rsidRPr="00154BEE">
        <w:rPr>
          <w:rFonts w:ascii="Arial" w:hAnsi="Arial" w:cs="Arial"/>
          <w:sz w:val="24"/>
          <w:szCs w:val="24"/>
        </w:rPr>
        <w:t>kuna sukladno Odluci Vlade Republike Hrvatske o davanju suglasnosti na Odluku Upravnog vijeća Agencije o prihvaćanju prijedloga dužnika Gradnja d.o.o., Osijek o načinu namirenja potraživanja Agencije. Ispravak vrijednosti potraživanja napravljen je sukladno članku 37. Pravilnika o proračunskom računovodstvu i Računskom planu za 21.224.490 kuna uz naplatu ranije ispravljenih potraživanja 1.005.74</w:t>
      </w:r>
      <w:r w:rsidR="00674B61">
        <w:rPr>
          <w:rFonts w:ascii="Arial" w:hAnsi="Arial" w:cs="Arial"/>
          <w:sz w:val="24"/>
          <w:szCs w:val="24"/>
        </w:rPr>
        <w:t>6</w:t>
      </w:r>
      <w:r w:rsidRPr="00154BEE">
        <w:rPr>
          <w:rFonts w:ascii="Arial" w:hAnsi="Arial" w:cs="Arial"/>
          <w:sz w:val="24"/>
          <w:szCs w:val="24"/>
        </w:rPr>
        <w:t xml:space="preserve"> kuna i otpis ranije ispravljenih potraživanja 20.726.47</w:t>
      </w:r>
      <w:r w:rsidR="00674B61">
        <w:rPr>
          <w:rFonts w:ascii="Arial" w:hAnsi="Arial" w:cs="Arial"/>
          <w:sz w:val="24"/>
          <w:szCs w:val="24"/>
        </w:rPr>
        <w:t xml:space="preserve">1 </w:t>
      </w:r>
      <w:r w:rsidRPr="00154BEE">
        <w:rPr>
          <w:rFonts w:ascii="Arial" w:hAnsi="Arial" w:cs="Arial"/>
          <w:sz w:val="24"/>
          <w:szCs w:val="24"/>
        </w:rPr>
        <w:t>kuna, te na kraju izvještajnog razdoblja potraživanja za isplaćene radničke tražbine iznose 5.968.94</w:t>
      </w:r>
      <w:r w:rsidR="00674B61">
        <w:rPr>
          <w:rFonts w:ascii="Arial" w:hAnsi="Arial" w:cs="Arial"/>
          <w:sz w:val="24"/>
          <w:szCs w:val="24"/>
        </w:rPr>
        <w:t xml:space="preserve">7 </w:t>
      </w:r>
      <w:r w:rsidRPr="00154BEE">
        <w:rPr>
          <w:rFonts w:ascii="Arial" w:hAnsi="Arial" w:cs="Arial"/>
          <w:sz w:val="24"/>
          <w:szCs w:val="24"/>
        </w:rPr>
        <w:t>kuna (bruto 68.628.73</w:t>
      </w:r>
      <w:r w:rsidR="00674B61">
        <w:rPr>
          <w:rFonts w:ascii="Arial" w:hAnsi="Arial" w:cs="Arial"/>
          <w:sz w:val="24"/>
          <w:szCs w:val="24"/>
        </w:rPr>
        <w:t xml:space="preserve">9 </w:t>
      </w:r>
      <w:r w:rsidRPr="00154BEE">
        <w:rPr>
          <w:rFonts w:ascii="Arial" w:hAnsi="Arial" w:cs="Arial"/>
          <w:sz w:val="24"/>
          <w:szCs w:val="24"/>
        </w:rPr>
        <w:t>kuna, ispravak vrijednosti 62.659.79</w:t>
      </w:r>
      <w:r w:rsidR="00674B61">
        <w:rPr>
          <w:rFonts w:ascii="Arial" w:hAnsi="Arial" w:cs="Arial"/>
          <w:sz w:val="24"/>
          <w:szCs w:val="24"/>
        </w:rPr>
        <w:t xml:space="preserve">2 </w:t>
      </w:r>
      <w:r w:rsidRPr="00154BEE">
        <w:rPr>
          <w:rFonts w:ascii="Arial" w:hAnsi="Arial" w:cs="Arial"/>
          <w:sz w:val="24"/>
          <w:szCs w:val="24"/>
        </w:rPr>
        <w:t>kun</w:t>
      </w:r>
      <w:r w:rsidR="00674B61">
        <w:rPr>
          <w:rFonts w:ascii="Arial" w:hAnsi="Arial" w:cs="Arial"/>
          <w:sz w:val="24"/>
          <w:szCs w:val="24"/>
        </w:rPr>
        <w:t>e</w:t>
      </w:r>
      <w:r w:rsidRPr="00154BEE">
        <w:rPr>
          <w:rFonts w:ascii="Arial" w:hAnsi="Arial" w:cs="Arial"/>
          <w:sz w:val="24"/>
          <w:szCs w:val="24"/>
        </w:rPr>
        <w:t xml:space="preserve">). Sva potraživanja za glavnicu u slučaju blokade računa poslodavca su dospjela. </w:t>
      </w:r>
    </w:p>
    <w:p w14:paraId="1AE96E13" w14:textId="1829A677" w:rsidR="00154BEE" w:rsidRPr="00154BEE"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Agencija temeljem članka 35. stavka 1. Zakona dostavlja Financijskoj agenciji zahtjev za izravnu naplatu radi prisilne naplate iznosa koji je isplatila temeljem rješenja, uvećanog za zakonske zatezne kamate određene rješenjem. Potraživanja za zakonske zatezne kamate na početku izvještajnog razdoblja iznose 1.684.12</w:t>
      </w:r>
      <w:r w:rsidR="00674B61">
        <w:rPr>
          <w:rFonts w:ascii="Arial" w:hAnsi="Arial" w:cs="Arial"/>
          <w:sz w:val="24"/>
          <w:szCs w:val="24"/>
        </w:rPr>
        <w:t>5</w:t>
      </w:r>
      <w:r w:rsidRPr="00154BEE">
        <w:rPr>
          <w:rFonts w:ascii="Arial" w:hAnsi="Arial" w:cs="Arial"/>
          <w:sz w:val="24"/>
          <w:szCs w:val="24"/>
        </w:rPr>
        <w:t xml:space="preserve"> kuna (bruto 3.366.957 kuna, ispravak vrijednosti 1.682.832 kuna), u izvještajnom razdoblju obračunato je 1.060.884</w:t>
      </w:r>
      <w:r w:rsidR="00674B61">
        <w:rPr>
          <w:rFonts w:ascii="Arial" w:hAnsi="Arial" w:cs="Arial"/>
          <w:sz w:val="24"/>
          <w:szCs w:val="24"/>
        </w:rPr>
        <w:t xml:space="preserve"> </w:t>
      </w:r>
      <w:r w:rsidRPr="00154BEE">
        <w:rPr>
          <w:rFonts w:ascii="Arial" w:hAnsi="Arial" w:cs="Arial"/>
          <w:sz w:val="24"/>
          <w:szCs w:val="24"/>
        </w:rPr>
        <w:t>kun</w:t>
      </w:r>
      <w:r w:rsidR="00674B61">
        <w:rPr>
          <w:rFonts w:ascii="Arial" w:hAnsi="Arial" w:cs="Arial"/>
          <w:sz w:val="24"/>
          <w:szCs w:val="24"/>
        </w:rPr>
        <w:t>e</w:t>
      </w:r>
      <w:r w:rsidRPr="00154BEE">
        <w:rPr>
          <w:rFonts w:ascii="Arial" w:hAnsi="Arial" w:cs="Arial"/>
          <w:sz w:val="24"/>
          <w:szCs w:val="24"/>
        </w:rPr>
        <w:t xml:space="preserve"> zateznih kamata, naplaćeno je 182.106</w:t>
      </w:r>
      <w:r w:rsidR="00674B61">
        <w:rPr>
          <w:rFonts w:ascii="Arial" w:hAnsi="Arial" w:cs="Arial"/>
          <w:sz w:val="24"/>
          <w:szCs w:val="24"/>
        </w:rPr>
        <w:t xml:space="preserve"> </w:t>
      </w:r>
      <w:r w:rsidRPr="00154BEE">
        <w:rPr>
          <w:rFonts w:ascii="Arial" w:hAnsi="Arial" w:cs="Arial"/>
          <w:sz w:val="24"/>
          <w:szCs w:val="24"/>
        </w:rPr>
        <w:t>kuna. Ispravak vrijednosti potraživanja za zatezne kamate napravljen je za 1.195.717 kuna uz naplatu ranije ispravljenih potraživanja za zakonske zatezne kamate 107.51</w:t>
      </w:r>
      <w:r w:rsidR="00674B61">
        <w:rPr>
          <w:rFonts w:ascii="Arial" w:hAnsi="Arial" w:cs="Arial"/>
          <w:sz w:val="24"/>
          <w:szCs w:val="24"/>
        </w:rPr>
        <w:t>1</w:t>
      </w:r>
      <w:r w:rsidRPr="00154BEE">
        <w:rPr>
          <w:rFonts w:ascii="Arial" w:hAnsi="Arial" w:cs="Arial"/>
          <w:sz w:val="24"/>
          <w:szCs w:val="24"/>
        </w:rPr>
        <w:t xml:space="preserve"> kuna i otpis ranije ispravljenih potraživanja za zakonske zatezne kamate 432.273 kuna, te na kraju izvještajnog razdoblja potraživanja za obračunate zakonske zatezne kamate iznose 1.474.696 kuna (bruto 3.813.462 kuna, ispravak vrijednosti 2.338.766 kuna), od kojih je </w:t>
      </w:r>
      <w:r w:rsidRPr="00154BEE">
        <w:rPr>
          <w:rFonts w:ascii="Arial" w:hAnsi="Arial" w:cs="Arial"/>
          <w:sz w:val="24"/>
          <w:szCs w:val="24"/>
        </w:rPr>
        <w:lastRenderedPageBreak/>
        <w:t>dospjelo 1.381.619 kuna (bruto 3.720.385 kuna, ispravak vrijednosti 2.338.766 kuna), a nedospjelo 93.07</w:t>
      </w:r>
      <w:r w:rsidR="00674B61">
        <w:rPr>
          <w:rFonts w:ascii="Arial" w:hAnsi="Arial" w:cs="Arial"/>
          <w:sz w:val="24"/>
          <w:szCs w:val="24"/>
        </w:rPr>
        <w:t>7</w:t>
      </w:r>
      <w:r w:rsidRPr="00154BEE">
        <w:rPr>
          <w:rFonts w:ascii="Arial" w:hAnsi="Arial" w:cs="Arial"/>
          <w:sz w:val="24"/>
          <w:szCs w:val="24"/>
        </w:rPr>
        <w:t xml:space="preserve"> kuna. </w:t>
      </w:r>
    </w:p>
    <w:p w14:paraId="660DD81F" w14:textId="4C258572" w:rsidR="00C163BB" w:rsidRPr="006A5231" w:rsidRDefault="00154BEE" w:rsidP="00154BEE">
      <w:pPr>
        <w:pStyle w:val="Bezproreda"/>
        <w:spacing w:line="276" w:lineRule="auto"/>
        <w:ind w:firstLine="567"/>
        <w:jc w:val="both"/>
        <w:rPr>
          <w:rFonts w:ascii="Arial" w:hAnsi="Arial" w:cs="Arial"/>
          <w:sz w:val="24"/>
          <w:szCs w:val="24"/>
        </w:rPr>
      </w:pPr>
      <w:r w:rsidRPr="00154BEE">
        <w:rPr>
          <w:rFonts w:ascii="Arial" w:hAnsi="Arial" w:cs="Arial"/>
          <w:sz w:val="24"/>
          <w:szCs w:val="24"/>
        </w:rPr>
        <w:t>Za radničke tražbine u slučaju blokade računa poslodavca na kraju izvještajnog razdoblja nema nepodmirenih obveza.</w:t>
      </w:r>
    </w:p>
    <w:p w14:paraId="61C10739" w14:textId="77777777" w:rsidR="00586892" w:rsidRPr="006A5231" w:rsidRDefault="00586892" w:rsidP="009E0524">
      <w:pPr>
        <w:pStyle w:val="Bezproreda"/>
        <w:spacing w:line="276" w:lineRule="auto"/>
        <w:jc w:val="both"/>
        <w:rPr>
          <w:rFonts w:ascii="Arial" w:hAnsi="Arial" w:cs="Arial"/>
          <w:sz w:val="24"/>
          <w:szCs w:val="24"/>
        </w:rPr>
      </w:pPr>
    </w:p>
    <w:p w14:paraId="453F0BF2" w14:textId="77777777" w:rsidR="00586892" w:rsidRPr="006A5231" w:rsidRDefault="00586892" w:rsidP="009E0524">
      <w:pPr>
        <w:pStyle w:val="Bezproreda"/>
        <w:spacing w:line="276" w:lineRule="auto"/>
        <w:jc w:val="both"/>
        <w:rPr>
          <w:rFonts w:ascii="Arial" w:hAnsi="Arial" w:cs="Arial"/>
          <w:sz w:val="24"/>
          <w:szCs w:val="24"/>
        </w:rPr>
      </w:pPr>
    </w:p>
    <w:p w14:paraId="1EBA0E85" w14:textId="77777777" w:rsidR="00586892" w:rsidRPr="006A5231" w:rsidRDefault="00586892" w:rsidP="009E0524">
      <w:pPr>
        <w:pStyle w:val="Bezproreda"/>
        <w:spacing w:line="276" w:lineRule="auto"/>
        <w:jc w:val="both"/>
        <w:rPr>
          <w:rFonts w:ascii="Arial" w:hAnsi="Arial" w:cs="Arial"/>
          <w:sz w:val="24"/>
          <w:szCs w:val="24"/>
        </w:rPr>
      </w:pPr>
    </w:p>
    <w:p w14:paraId="3DEC062F" w14:textId="12A4AD6B" w:rsidR="00586892" w:rsidRPr="000216C3" w:rsidRDefault="0030164C" w:rsidP="009E0524">
      <w:pPr>
        <w:spacing w:line="276" w:lineRule="auto"/>
        <w:rPr>
          <w:rFonts w:ascii="Arial" w:hAnsi="Arial" w:cs="Arial"/>
          <w:b/>
          <w:sz w:val="24"/>
          <w:szCs w:val="24"/>
        </w:rPr>
      </w:pPr>
      <w:r w:rsidRPr="006A5231">
        <w:rPr>
          <w:rFonts w:ascii="Arial" w:hAnsi="Arial" w:cs="Arial"/>
          <w:sz w:val="24"/>
          <w:szCs w:val="24"/>
        </w:rPr>
        <w:br w:type="page"/>
      </w:r>
      <w:r w:rsidR="00586892" w:rsidRPr="000216C3">
        <w:rPr>
          <w:rFonts w:ascii="Arial" w:hAnsi="Arial" w:cs="Arial"/>
          <w:b/>
          <w:sz w:val="24"/>
          <w:szCs w:val="24"/>
        </w:rPr>
        <w:lastRenderedPageBreak/>
        <w:t>BILA</w:t>
      </w:r>
      <w:r w:rsidR="002A6440">
        <w:rPr>
          <w:rFonts w:ascii="Arial" w:hAnsi="Arial" w:cs="Arial"/>
          <w:b/>
          <w:sz w:val="24"/>
          <w:szCs w:val="24"/>
        </w:rPr>
        <w:t>NCA SA STANJEM NA DAN 31.12.202</w:t>
      </w:r>
      <w:r w:rsidR="00674B61">
        <w:rPr>
          <w:rFonts w:ascii="Arial" w:hAnsi="Arial" w:cs="Arial"/>
          <w:b/>
          <w:sz w:val="24"/>
          <w:szCs w:val="24"/>
        </w:rPr>
        <w:t>2</w:t>
      </w:r>
      <w:r w:rsidR="00586892" w:rsidRPr="000216C3">
        <w:rPr>
          <w:rFonts w:ascii="Arial" w:hAnsi="Arial" w:cs="Arial"/>
          <w:b/>
          <w:sz w:val="24"/>
          <w:szCs w:val="24"/>
        </w:rPr>
        <w:t>.</w:t>
      </w:r>
    </w:p>
    <w:p w14:paraId="22B60CD9" w14:textId="77777777" w:rsidR="00586892" w:rsidRPr="000216C3" w:rsidRDefault="00586892" w:rsidP="00586892">
      <w:pPr>
        <w:spacing w:after="0" w:line="240" w:lineRule="auto"/>
        <w:jc w:val="both"/>
        <w:rPr>
          <w:rFonts w:ascii="Arial" w:eastAsia="Times New Roman" w:hAnsi="Arial" w:cs="Arial"/>
          <w:sz w:val="24"/>
          <w:szCs w:val="24"/>
          <w:lang w:eastAsia="hr-HR"/>
        </w:rPr>
      </w:pPr>
    </w:p>
    <w:p w14:paraId="3D179728" w14:textId="799E4C96" w:rsidR="00586892" w:rsidRPr="00BF456B" w:rsidRDefault="002A6440" w:rsidP="00586892">
      <w:pPr>
        <w:pStyle w:val="Odlomakpopisa"/>
        <w:numPr>
          <w:ilvl w:val="1"/>
          <w:numId w:val="27"/>
        </w:numPr>
        <w:ind w:left="0" w:firstLine="426"/>
        <w:contextualSpacing/>
        <w:jc w:val="both"/>
        <w:rPr>
          <w:rFonts w:ascii="Arial" w:hAnsi="Arial" w:cs="Arial"/>
        </w:rPr>
      </w:pPr>
      <w:r w:rsidRPr="00BF456B">
        <w:rPr>
          <w:rFonts w:ascii="Arial" w:hAnsi="Arial" w:cs="Arial"/>
        </w:rPr>
        <w:t>IMOVINA</w:t>
      </w:r>
    </w:p>
    <w:p w14:paraId="4D0EA775" w14:textId="77777777" w:rsidR="00586892" w:rsidRPr="00BF456B" w:rsidRDefault="00586892" w:rsidP="00586892">
      <w:pPr>
        <w:spacing w:after="0" w:line="240" w:lineRule="auto"/>
        <w:jc w:val="both"/>
        <w:rPr>
          <w:rFonts w:ascii="Arial" w:eastAsia="Times New Roman" w:hAnsi="Arial" w:cs="Arial"/>
          <w:sz w:val="24"/>
          <w:szCs w:val="24"/>
          <w:lang w:eastAsia="hr-HR"/>
        </w:rPr>
      </w:pPr>
    </w:p>
    <w:p w14:paraId="0AF0C1C8" w14:textId="5F4274E8"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Stanje imovine na dan 31.12.202</w:t>
      </w:r>
      <w:r w:rsidR="00674B61">
        <w:rPr>
          <w:rFonts w:ascii="Arial" w:eastAsia="Times New Roman" w:hAnsi="Arial" w:cs="Arial"/>
          <w:sz w:val="24"/>
          <w:szCs w:val="24"/>
          <w:lang w:eastAsia="hr-HR"/>
        </w:rPr>
        <w:t>2</w:t>
      </w:r>
      <w:r w:rsidRPr="00BF456B">
        <w:rPr>
          <w:rFonts w:ascii="Arial" w:eastAsia="Times New Roman" w:hAnsi="Arial" w:cs="Arial"/>
          <w:sz w:val="24"/>
          <w:szCs w:val="24"/>
          <w:lang w:eastAsia="hr-HR"/>
        </w:rPr>
        <w:t xml:space="preserve">. godine iznosi </w:t>
      </w:r>
      <w:r w:rsidR="00BF456B">
        <w:rPr>
          <w:rFonts w:ascii="Arial" w:eastAsia="Times New Roman" w:hAnsi="Arial" w:cs="Arial"/>
          <w:sz w:val="24"/>
          <w:szCs w:val="24"/>
          <w:lang w:eastAsia="hr-HR"/>
        </w:rPr>
        <w:t xml:space="preserve">                         </w:t>
      </w:r>
      <w:r w:rsidR="006E7369">
        <w:rPr>
          <w:rFonts w:ascii="Arial" w:eastAsia="Times New Roman" w:hAnsi="Arial" w:cs="Arial"/>
          <w:sz w:val="24"/>
          <w:szCs w:val="24"/>
          <w:lang w:eastAsia="hr-HR"/>
        </w:rPr>
        <w:t xml:space="preserve">  </w:t>
      </w:r>
      <w:r w:rsidR="00674B61">
        <w:rPr>
          <w:rFonts w:ascii="Arial" w:eastAsia="Times New Roman" w:hAnsi="Arial" w:cs="Arial"/>
          <w:b/>
          <w:sz w:val="24"/>
          <w:szCs w:val="24"/>
          <w:lang w:eastAsia="hr-HR"/>
        </w:rPr>
        <w:t>15.080.574</w:t>
      </w:r>
      <w:r w:rsidRPr="00BF456B">
        <w:rPr>
          <w:rFonts w:ascii="Arial" w:eastAsia="Times New Roman" w:hAnsi="Arial" w:cs="Arial"/>
          <w:b/>
          <w:sz w:val="24"/>
          <w:szCs w:val="24"/>
          <w:lang w:eastAsia="hr-HR"/>
        </w:rPr>
        <w:t xml:space="preserve"> kuna</w:t>
      </w:r>
    </w:p>
    <w:p w14:paraId="5146BBF2" w14:textId="75DC1753" w:rsidR="002A6440" w:rsidRPr="00BF456B" w:rsidRDefault="002A6440" w:rsidP="002A6440">
      <w:pPr>
        <w:spacing w:after="0"/>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Nefinancijska imovina</w:t>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t xml:space="preserve">          </w:t>
      </w:r>
      <w:r w:rsidR="00BF456B">
        <w:rPr>
          <w:rFonts w:ascii="Arial" w:eastAsia="Times New Roman" w:hAnsi="Arial" w:cs="Arial"/>
          <w:b/>
          <w:sz w:val="24"/>
          <w:szCs w:val="24"/>
          <w:lang w:eastAsia="hr-HR"/>
        </w:rPr>
        <w:t xml:space="preserve">     </w:t>
      </w:r>
      <w:r w:rsidR="00674B61">
        <w:rPr>
          <w:rFonts w:ascii="Arial" w:eastAsia="Times New Roman" w:hAnsi="Arial" w:cs="Arial"/>
          <w:b/>
          <w:sz w:val="24"/>
          <w:szCs w:val="24"/>
          <w:lang w:eastAsia="hr-HR"/>
        </w:rPr>
        <w:t>428.723</w:t>
      </w:r>
      <w:r w:rsidRPr="00BF456B">
        <w:rPr>
          <w:rFonts w:ascii="Arial" w:eastAsia="Times New Roman" w:hAnsi="Arial" w:cs="Arial"/>
          <w:b/>
          <w:sz w:val="24"/>
          <w:szCs w:val="24"/>
          <w:lang w:eastAsia="hr-HR"/>
        </w:rPr>
        <w:t xml:space="preserve"> kun</w:t>
      </w:r>
      <w:r w:rsidR="00674B61">
        <w:rPr>
          <w:rFonts w:ascii="Arial" w:eastAsia="Times New Roman" w:hAnsi="Arial" w:cs="Arial"/>
          <w:b/>
          <w:sz w:val="24"/>
          <w:szCs w:val="24"/>
          <w:lang w:eastAsia="hr-HR"/>
        </w:rPr>
        <w:t>e</w:t>
      </w:r>
    </w:p>
    <w:p w14:paraId="21A505C9" w14:textId="41486C19" w:rsidR="002A6440" w:rsidRPr="00BF456B" w:rsidRDefault="002A6440" w:rsidP="002A6440">
      <w:pPr>
        <w:spacing w:after="0"/>
        <w:jc w:val="both"/>
        <w:rPr>
          <w:rFonts w:ascii="Arial" w:eastAsia="Times New Roman" w:hAnsi="Arial" w:cs="Arial"/>
          <w:sz w:val="24"/>
          <w:szCs w:val="24"/>
          <w:lang w:eastAsia="hr-HR"/>
        </w:rPr>
      </w:pPr>
      <w:proofErr w:type="spellStart"/>
      <w:r w:rsidRPr="00BF456B">
        <w:rPr>
          <w:rFonts w:ascii="Arial" w:eastAsia="Times New Roman" w:hAnsi="Arial" w:cs="Arial"/>
          <w:sz w:val="24"/>
          <w:szCs w:val="24"/>
          <w:lang w:eastAsia="hr-HR"/>
        </w:rPr>
        <w:t>Neprozvedena</w:t>
      </w:r>
      <w:proofErr w:type="spellEnd"/>
      <w:r w:rsidRPr="00BF456B">
        <w:rPr>
          <w:rFonts w:ascii="Arial" w:eastAsia="Times New Roman" w:hAnsi="Arial" w:cs="Arial"/>
          <w:sz w:val="24"/>
          <w:szCs w:val="24"/>
          <w:lang w:eastAsia="hr-HR"/>
        </w:rPr>
        <w:t xml:space="preserve"> dugotr</w:t>
      </w:r>
      <w:r w:rsidR="00BF456B">
        <w:rPr>
          <w:rFonts w:ascii="Arial" w:eastAsia="Times New Roman" w:hAnsi="Arial" w:cs="Arial"/>
          <w:sz w:val="24"/>
          <w:szCs w:val="24"/>
          <w:lang w:eastAsia="hr-HR"/>
        </w:rPr>
        <w:t>ajna imovina</w:t>
      </w:r>
      <w:r w:rsidR="00BF456B">
        <w:rPr>
          <w:rFonts w:ascii="Arial" w:eastAsia="Times New Roman" w:hAnsi="Arial" w:cs="Arial"/>
          <w:sz w:val="24"/>
          <w:szCs w:val="24"/>
          <w:lang w:eastAsia="hr-HR"/>
        </w:rPr>
        <w:tab/>
      </w:r>
      <w:r w:rsidR="00BF456B">
        <w:rPr>
          <w:rFonts w:ascii="Arial" w:eastAsia="Times New Roman" w:hAnsi="Arial" w:cs="Arial"/>
          <w:sz w:val="24"/>
          <w:szCs w:val="24"/>
          <w:lang w:eastAsia="hr-HR"/>
        </w:rPr>
        <w:tab/>
      </w:r>
      <w:r w:rsidR="00BF456B">
        <w:rPr>
          <w:rFonts w:ascii="Arial" w:eastAsia="Times New Roman" w:hAnsi="Arial" w:cs="Arial"/>
          <w:sz w:val="24"/>
          <w:szCs w:val="24"/>
          <w:lang w:eastAsia="hr-HR"/>
        </w:rPr>
        <w:tab/>
      </w:r>
      <w:r w:rsidR="00BF456B">
        <w:rPr>
          <w:rFonts w:ascii="Arial" w:eastAsia="Times New Roman" w:hAnsi="Arial" w:cs="Arial"/>
          <w:sz w:val="24"/>
          <w:szCs w:val="24"/>
          <w:lang w:eastAsia="hr-HR"/>
        </w:rPr>
        <w:tab/>
      </w:r>
      <w:r w:rsidR="00BF456B">
        <w:rPr>
          <w:rFonts w:ascii="Arial" w:eastAsia="Times New Roman" w:hAnsi="Arial" w:cs="Arial"/>
          <w:sz w:val="24"/>
          <w:szCs w:val="24"/>
          <w:lang w:eastAsia="hr-HR"/>
        </w:rPr>
        <w:tab/>
        <w:t xml:space="preserve">         </w:t>
      </w:r>
      <w:r w:rsidR="00674B61">
        <w:rPr>
          <w:rFonts w:ascii="Arial" w:eastAsia="Times New Roman" w:hAnsi="Arial" w:cs="Arial"/>
          <w:sz w:val="24"/>
          <w:szCs w:val="24"/>
          <w:lang w:eastAsia="hr-HR"/>
        </w:rPr>
        <w:t>2.492</w:t>
      </w:r>
      <w:r w:rsidRPr="00BF456B">
        <w:rPr>
          <w:rFonts w:ascii="Arial" w:eastAsia="Times New Roman" w:hAnsi="Arial" w:cs="Arial"/>
          <w:sz w:val="24"/>
          <w:szCs w:val="24"/>
          <w:lang w:eastAsia="hr-HR"/>
        </w:rPr>
        <w:t xml:space="preserve"> kun</w:t>
      </w:r>
      <w:r w:rsidR="00674B61">
        <w:rPr>
          <w:rFonts w:ascii="Arial" w:eastAsia="Times New Roman" w:hAnsi="Arial" w:cs="Arial"/>
          <w:sz w:val="24"/>
          <w:szCs w:val="24"/>
          <w:lang w:eastAsia="hr-HR"/>
        </w:rPr>
        <w:t>e</w:t>
      </w:r>
    </w:p>
    <w:p w14:paraId="52DBC5D0" w14:textId="56C2EB43"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Proizvedena dugotrajna imovina</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00674B61">
        <w:rPr>
          <w:rFonts w:ascii="Arial" w:eastAsia="Times New Roman" w:hAnsi="Arial" w:cs="Arial"/>
          <w:sz w:val="24"/>
          <w:szCs w:val="24"/>
          <w:lang w:eastAsia="hr-HR"/>
        </w:rPr>
        <w:t>426.231</w:t>
      </w:r>
      <w:r w:rsidRPr="00BF456B">
        <w:rPr>
          <w:rFonts w:ascii="Arial" w:eastAsia="Times New Roman" w:hAnsi="Arial" w:cs="Arial"/>
          <w:sz w:val="24"/>
          <w:szCs w:val="24"/>
          <w:lang w:eastAsia="hr-HR"/>
        </w:rPr>
        <w:t xml:space="preserve"> kuna</w:t>
      </w:r>
    </w:p>
    <w:p w14:paraId="54409594" w14:textId="19EA4752" w:rsidR="002A6440" w:rsidRPr="00BF456B" w:rsidRDefault="002A6440" w:rsidP="002A6440">
      <w:pPr>
        <w:spacing w:after="0"/>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Financijska imovina</w:t>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t xml:space="preserve">    </w:t>
      </w:r>
      <w:r w:rsidR="00BF456B">
        <w:rPr>
          <w:rFonts w:ascii="Arial" w:eastAsia="Times New Roman" w:hAnsi="Arial" w:cs="Arial"/>
          <w:b/>
          <w:sz w:val="24"/>
          <w:szCs w:val="24"/>
          <w:lang w:eastAsia="hr-HR"/>
        </w:rPr>
        <w:t xml:space="preserve">     </w:t>
      </w:r>
      <w:r w:rsidR="006E7369">
        <w:rPr>
          <w:rFonts w:ascii="Arial" w:eastAsia="Times New Roman" w:hAnsi="Arial" w:cs="Arial"/>
          <w:b/>
          <w:sz w:val="24"/>
          <w:szCs w:val="24"/>
          <w:lang w:eastAsia="hr-HR"/>
        </w:rPr>
        <w:t xml:space="preserve">  </w:t>
      </w:r>
      <w:r w:rsidR="00674B61">
        <w:rPr>
          <w:rFonts w:ascii="Arial" w:eastAsia="Times New Roman" w:hAnsi="Arial" w:cs="Arial"/>
          <w:b/>
          <w:sz w:val="24"/>
          <w:szCs w:val="24"/>
          <w:lang w:eastAsia="hr-HR"/>
        </w:rPr>
        <w:t>14.651.851</w:t>
      </w:r>
      <w:r w:rsidRPr="00BF456B">
        <w:rPr>
          <w:rFonts w:ascii="Arial" w:eastAsia="Times New Roman" w:hAnsi="Arial" w:cs="Arial"/>
          <w:b/>
          <w:sz w:val="24"/>
          <w:szCs w:val="24"/>
          <w:lang w:eastAsia="hr-HR"/>
        </w:rPr>
        <w:t xml:space="preserve"> kuna</w:t>
      </w:r>
    </w:p>
    <w:p w14:paraId="4CB72083" w14:textId="2E316EC3"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Novac u banci i blagajni</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Pr="00BF456B">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006E7369">
        <w:rPr>
          <w:rFonts w:ascii="Arial" w:eastAsia="Times New Roman" w:hAnsi="Arial" w:cs="Arial"/>
          <w:sz w:val="24"/>
          <w:szCs w:val="24"/>
          <w:lang w:eastAsia="hr-HR"/>
        </w:rPr>
        <w:t xml:space="preserve"> </w:t>
      </w:r>
      <w:r w:rsidR="00674B61">
        <w:rPr>
          <w:rFonts w:ascii="Arial" w:eastAsia="Times New Roman" w:hAnsi="Arial" w:cs="Arial"/>
          <w:sz w:val="24"/>
          <w:szCs w:val="24"/>
          <w:lang w:eastAsia="hr-HR"/>
        </w:rPr>
        <w:t xml:space="preserve">       </w:t>
      </w:r>
      <w:r w:rsidRPr="00BF456B">
        <w:rPr>
          <w:rFonts w:ascii="Arial" w:eastAsia="Times New Roman" w:hAnsi="Arial" w:cs="Arial"/>
          <w:sz w:val="24"/>
          <w:szCs w:val="24"/>
          <w:lang w:eastAsia="hr-HR"/>
        </w:rPr>
        <w:t>0 kuna</w:t>
      </w:r>
    </w:p>
    <w:p w14:paraId="286721F3" w14:textId="1E34FB71"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 xml:space="preserve">Depoziti, </w:t>
      </w:r>
      <w:proofErr w:type="spellStart"/>
      <w:r w:rsidRPr="00BF456B">
        <w:rPr>
          <w:rFonts w:ascii="Arial" w:eastAsia="Times New Roman" w:hAnsi="Arial" w:cs="Arial"/>
          <w:sz w:val="24"/>
          <w:szCs w:val="24"/>
          <w:lang w:eastAsia="hr-HR"/>
        </w:rPr>
        <w:t>jamčevni</w:t>
      </w:r>
      <w:proofErr w:type="spellEnd"/>
      <w:r w:rsidRPr="00BF456B">
        <w:rPr>
          <w:rFonts w:ascii="Arial" w:eastAsia="Times New Roman" w:hAnsi="Arial" w:cs="Arial"/>
          <w:sz w:val="24"/>
          <w:szCs w:val="24"/>
          <w:lang w:eastAsia="hr-HR"/>
        </w:rPr>
        <w:t xml:space="preserve"> </w:t>
      </w:r>
      <w:proofErr w:type="spellStart"/>
      <w:r w:rsidRPr="00BF456B">
        <w:rPr>
          <w:rFonts w:ascii="Arial" w:eastAsia="Times New Roman" w:hAnsi="Arial" w:cs="Arial"/>
          <w:sz w:val="24"/>
          <w:szCs w:val="24"/>
          <w:lang w:eastAsia="hr-HR"/>
        </w:rPr>
        <w:t>polozi</w:t>
      </w:r>
      <w:proofErr w:type="spellEnd"/>
      <w:r w:rsidRPr="00BF456B">
        <w:rPr>
          <w:rFonts w:ascii="Arial" w:eastAsia="Times New Roman" w:hAnsi="Arial" w:cs="Arial"/>
          <w:sz w:val="24"/>
          <w:szCs w:val="24"/>
          <w:lang w:eastAsia="hr-HR"/>
        </w:rPr>
        <w:t xml:space="preserve">, potraživanja od zaposlenih te za više </w:t>
      </w:r>
    </w:p>
    <w:p w14:paraId="178E3162" w14:textId="058091EB" w:rsidR="002A6440" w:rsidRPr="00BF456B" w:rsidRDefault="002A6440" w:rsidP="002A6440">
      <w:pPr>
        <w:spacing w:after="0"/>
        <w:ind w:left="708"/>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 xml:space="preserve">      plaćene poreze i ostala potraživanja</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00674B61">
        <w:rPr>
          <w:rFonts w:ascii="Arial" w:eastAsia="Times New Roman" w:hAnsi="Arial" w:cs="Arial"/>
          <w:sz w:val="24"/>
          <w:szCs w:val="24"/>
          <w:lang w:eastAsia="hr-HR"/>
        </w:rPr>
        <w:t>18.302</w:t>
      </w:r>
      <w:r w:rsidRPr="00BF456B">
        <w:rPr>
          <w:rFonts w:ascii="Arial" w:eastAsia="Times New Roman" w:hAnsi="Arial" w:cs="Arial"/>
          <w:sz w:val="24"/>
          <w:szCs w:val="24"/>
          <w:lang w:eastAsia="hr-HR"/>
        </w:rPr>
        <w:t xml:space="preserve"> kun</w:t>
      </w:r>
      <w:r w:rsidR="00674B61">
        <w:rPr>
          <w:rFonts w:ascii="Arial" w:eastAsia="Times New Roman" w:hAnsi="Arial" w:cs="Arial"/>
          <w:sz w:val="24"/>
          <w:szCs w:val="24"/>
          <w:lang w:eastAsia="hr-HR"/>
        </w:rPr>
        <w:t>e</w:t>
      </w:r>
    </w:p>
    <w:p w14:paraId="450948BB" w14:textId="1301C798"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Dionice i udjeli u glavnici</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Pr="00BF456B">
        <w:rPr>
          <w:rFonts w:ascii="Arial" w:eastAsia="Times New Roman" w:hAnsi="Arial" w:cs="Arial"/>
          <w:sz w:val="24"/>
          <w:szCs w:val="24"/>
          <w:lang w:eastAsia="hr-HR"/>
        </w:rPr>
        <w:t>2.813.130 kuna</w:t>
      </w:r>
    </w:p>
    <w:p w14:paraId="1037F664" w14:textId="29B82BEA" w:rsidR="002A6440" w:rsidRPr="00BF456B" w:rsidRDefault="002A6440" w:rsidP="002A6440">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 xml:space="preserve">Potraživanja za prihode poslovanja </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00BF456B">
        <w:rPr>
          <w:rFonts w:ascii="Arial" w:eastAsia="Times New Roman" w:hAnsi="Arial" w:cs="Arial"/>
          <w:sz w:val="24"/>
          <w:szCs w:val="24"/>
          <w:lang w:eastAsia="hr-HR"/>
        </w:rPr>
        <w:t xml:space="preserve">      </w:t>
      </w:r>
      <w:r w:rsidR="00674B61">
        <w:rPr>
          <w:rFonts w:ascii="Arial" w:eastAsia="Times New Roman" w:hAnsi="Arial" w:cs="Arial"/>
          <w:sz w:val="24"/>
          <w:szCs w:val="24"/>
          <w:lang w:eastAsia="hr-HR"/>
        </w:rPr>
        <w:t>11.446.511</w:t>
      </w:r>
      <w:r w:rsidRPr="00BF456B">
        <w:rPr>
          <w:rFonts w:ascii="Arial" w:eastAsia="Times New Roman" w:hAnsi="Arial" w:cs="Arial"/>
          <w:sz w:val="24"/>
          <w:szCs w:val="24"/>
          <w:lang w:eastAsia="hr-HR"/>
        </w:rPr>
        <w:t xml:space="preserve"> kuna</w:t>
      </w:r>
    </w:p>
    <w:p w14:paraId="33259BA3" w14:textId="36EFD63A" w:rsidR="00586892" w:rsidRPr="00BF456B" w:rsidRDefault="002A6440" w:rsidP="002A6440">
      <w:pPr>
        <w:spacing w:after="0" w:line="240" w:lineRule="auto"/>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Rashodi budućih razdoblja i nedospjela naplata prihoda</w:t>
      </w:r>
      <w:r w:rsidRPr="00BF456B">
        <w:rPr>
          <w:rFonts w:ascii="Arial" w:eastAsia="Times New Roman" w:hAnsi="Arial" w:cs="Arial"/>
          <w:sz w:val="24"/>
          <w:szCs w:val="24"/>
          <w:lang w:eastAsia="hr-HR"/>
        </w:rPr>
        <w:tab/>
        <w:t xml:space="preserve">                 </w:t>
      </w:r>
      <w:r w:rsidR="00674B61">
        <w:rPr>
          <w:rFonts w:ascii="Arial" w:eastAsia="Times New Roman" w:hAnsi="Arial" w:cs="Arial"/>
          <w:sz w:val="24"/>
          <w:szCs w:val="24"/>
          <w:lang w:eastAsia="hr-HR"/>
        </w:rPr>
        <w:t>373.908</w:t>
      </w:r>
      <w:r w:rsidRPr="00BF456B">
        <w:rPr>
          <w:rFonts w:ascii="Arial" w:eastAsia="Times New Roman" w:hAnsi="Arial" w:cs="Arial"/>
          <w:sz w:val="24"/>
          <w:szCs w:val="24"/>
          <w:lang w:eastAsia="hr-HR"/>
        </w:rPr>
        <w:t xml:space="preserve"> kuna</w:t>
      </w:r>
    </w:p>
    <w:p w14:paraId="44D089EA" w14:textId="77777777" w:rsidR="00586892" w:rsidRPr="00BF456B" w:rsidRDefault="00586892" w:rsidP="00586892">
      <w:pPr>
        <w:spacing w:after="0" w:line="240" w:lineRule="auto"/>
        <w:ind w:firstLine="426"/>
        <w:jc w:val="both"/>
        <w:rPr>
          <w:rFonts w:ascii="Arial" w:eastAsia="Times New Roman" w:hAnsi="Arial" w:cs="Arial"/>
          <w:sz w:val="24"/>
          <w:szCs w:val="24"/>
          <w:lang w:eastAsia="hr-HR"/>
        </w:rPr>
      </w:pPr>
    </w:p>
    <w:p w14:paraId="0F47BDB6" w14:textId="048BC7E3" w:rsidR="00586892" w:rsidRPr="00BF456B" w:rsidRDefault="00BD6E94" w:rsidP="00E67FD0">
      <w:pPr>
        <w:pStyle w:val="Naslov4"/>
        <w:rPr>
          <w:rFonts w:eastAsia="Times New Roman"/>
          <w:i/>
          <w:lang w:eastAsia="hr-HR"/>
        </w:rPr>
      </w:pPr>
      <w:bookmarkStart w:id="28" w:name="_Toc128569196"/>
      <w:r w:rsidRPr="00BF456B">
        <w:t xml:space="preserve">Tablica </w:t>
      </w:r>
      <w:r w:rsidR="00DA1B68" w:rsidRPr="00BF456B">
        <w:rPr>
          <w:i/>
          <w:noProof/>
        </w:rPr>
        <w:fldChar w:fldCharType="begin"/>
      </w:r>
      <w:r w:rsidR="00DA1B68" w:rsidRPr="00BF456B">
        <w:rPr>
          <w:noProof/>
        </w:rPr>
        <w:instrText xml:space="preserve"> SEQ Tablica \* ARABIC </w:instrText>
      </w:r>
      <w:r w:rsidR="00DA1B68" w:rsidRPr="00BF456B">
        <w:rPr>
          <w:i/>
          <w:noProof/>
        </w:rPr>
        <w:fldChar w:fldCharType="separate"/>
      </w:r>
      <w:r w:rsidR="001352B4">
        <w:rPr>
          <w:noProof/>
        </w:rPr>
        <w:t>10</w:t>
      </w:r>
      <w:r w:rsidR="00DA1B68" w:rsidRPr="00BF456B">
        <w:rPr>
          <w:i/>
          <w:noProof/>
        </w:rPr>
        <w:fldChar w:fldCharType="end"/>
      </w:r>
      <w:r w:rsidRPr="00BF456B">
        <w:t xml:space="preserve">: </w:t>
      </w:r>
      <w:r w:rsidR="00586892" w:rsidRPr="00ED3D77">
        <w:rPr>
          <w:rFonts w:eastAsia="Times New Roman"/>
          <w:b w:val="0"/>
          <w:lang w:eastAsia="hr-HR"/>
        </w:rPr>
        <w:t>Nefinancijska imovina</w:t>
      </w:r>
      <w:bookmarkEnd w:id="28"/>
      <w:r w:rsidR="004E71C1">
        <w:rPr>
          <w:rFonts w:eastAsia="Times New Roman"/>
          <w:lang w:eastAsia="hr-HR"/>
        </w:rPr>
        <w:t xml:space="preserve"> </w:t>
      </w:r>
    </w:p>
    <w:p w14:paraId="4E45B194" w14:textId="4BAB64C2" w:rsidR="00586892" w:rsidRPr="00BF456B" w:rsidRDefault="004E71C1" w:rsidP="004E71C1">
      <w:pPr>
        <w:tabs>
          <w:tab w:val="left" w:pos="7696"/>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u kunama</w:t>
      </w:r>
    </w:p>
    <w:tbl>
      <w:tblPr>
        <w:tblStyle w:val="Svijetlatablicareetke1-isticanje2"/>
        <w:tblW w:w="8784" w:type="dxa"/>
        <w:tblLayout w:type="fixed"/>
        <w:tblLook w:val="01E0" w:firstRow="1" w:lastRow="1" w:firstColumn="1" w:lastColumn="1" w:noHBand="0" w:noVBand="0"/>
      </w:tblPr>
      <w:tblGrid>
        <w:gridCol w:w="1980"/>
        <w:gridCol w:w="2126"/>
        <w:gridCol w:w="1417"/>
        <w:gridCol w:w="1418"/>
        <w:gridCol w:w="1843"/>
      </w:tblGrid>
      <w:tr w:rsidR="002A6440" w:rsidRPr="00D34B0D" w14:paraId="0CC14D20" w14:textId="77777777" w:rsidTr="00303690">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980" w:type="dxa"/>
          </w:tcPr>
          <w:p w14:paraId="2E793E64" w14:textId="5B2F5932" w:rsidR="002A6440" w:rsidRPr="00D34B0D" w:rsidRDefault="002A6440" w:rsidP="0060368E">
            <w:pPr>
              <w:jc w:val="center"/>
              <w:rPr>
                <w:rFonts w:ascii="Arial" w:eastAsia="Calibri" w:hAnsi="Arial" w:cs="Arial"/>
                <w:color w:val="000000" w:themeColor="text1"/>
                <w:szCs w:val="20"/>
                <w:lang w:eastAsia="hr-HR"/>
              </w:rPr>
            </w:pPr>
            <w:r w:rsidRPr="00D34B0D">
              <w:rPr>
                <w:rFonts w:ascii="Arial" w:eastAsia="Calibri" w:hAnsi="Arial" w:cs="Arial"/>
                <w:noProof/>
                <w:color w:val="000000" w:themeColor="text1"/>
                <w:szCs w:val="20"/>
                <w:lang w:eastAsia="hr-HR"/>
              </w:rPr>
              <mc:AlternateContent>
                <mc:Choice Requires="wps">
                  <w:drawing>
                    <wp:anchor distT="0" distB="0" distL="114300" distR="114300" simplePos="0" relativeHeight="251659264" behindDoc="0" locked="0" layoutInCell="1" allowOverlap="1" wp14:anchorId="427DBAF1" wp14:editId="11AAD565">
                      <wp:simplePos x="0" y="0"/>
                      <wp:positionH relativeFrom="column">
                        <wp:posOffset>-62618</wp:posOffset>
                      </wp:positionH>
                      <wp:positionV relativeFrom="paragraph">
                        <wp:posOffset>13136</wp:posOffset>
                      </wp:positionV>
                      <wp:extent cx="1235034" cy="471995"/>
                      <wp:effectExtent l="0" t="0" r="22860" b="23495"/>
                      <wp:wrapNone/>
                      <wp:docPr id="7" name="Ravni poveznik 7"/>
                      <wp:cNvGraphicFramePr/>
                      <a:graphic xmlns:a="http://schemas.openxmlformats.org/drawingml/2006/main">
                        <a:graphicData uri="http://schemas.microsoft.com/office/word/2010/wordprocessingShape">
                          <wps:wsp>
                            <wps:cNvCnPr/>
                            <wps:spPr>
                              <a:xfrm flipV="1">
                                <a:off x="0" y="0"/>
                                <a:ext cx="1235034" cy="471995"/>
                              </a:xfrm>
                              <a:prstGeom prst="line">
                                <a:avLst/>
                              </a:prstGeom>
                              <a:ln w="3175">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5DBE1" id="Ravni poveznik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05pt" to="92.3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" strokecolor="#bfbfbf [2412]" strokeweight=".25pt">
                      <v:stroke joinstyle="miter"/>
                    </v:line>
                  </w:pict>
                </mc:Fallback>
              </mc:AlternateContent>
            </w:r>
          </w:p>
        </w:tc>
        <w:tc>
          <w:tcPr>
            <w:tcW w:w="2126" w:type="dxa"/>
          </w:tcPr>
          <w:p w14:paraId="57CC10B7" w14:textId="77777777" w:rsidR="002A6440" w:rsidRPr="00D34B0D" w:rsidRDefault="002A6440" w:rsidP="00D34B0D">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Naziv imovine</w:t>
            </w:r>
          </w:p>
        </w:tc>
        <w:tc>
          <w:tcPr>
            <w:tcW w:w="1417" w:type="dxa"/>
          </w:tcPr>
          <w:p w14:paraId="4AAA1CEA" w14:textId="77777777" w:rsidR="002A6440" w:rsidRPr="00D34B0D" w:rsidRDefault="002A6440" w:rsidP="00D34B0D">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Nabavna vrijednost</w:t>
            </w:r>
          </w:p>
        </w:tc>
        <w:tc>
          <w:tcPr>
            <w:tcW w:w="1418" w:type="dxa"/>
          </w:tcPr>
          <w:p w14:paraId="7B240E14" w14:textId="77777777" w:rsidR="002A6440" w:rsidRPr="00D34B0D" w:rsidRDefault="002A6440" w:rsidP="00D34B0D">
            <w:pPr>
              <w:ind w:left="7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Ispravak vrijednosti</w:t>
            </w:r>
          </w:p>
        </w:tc>
        <w:tc>
          <w:tcPr>
            <w:cnfStyle w:val="000100000000" w:firstRow="0" w:lastRow="0" w:firstColumn="0" w:lastColumn="1" w:oddVBand="0" w:evenVBand="0" w:oddHBand="0" w:evenHBand="0" w:firstRowFirstColumn="0" w:firstRowLastColumn="0" w:lastRowFirstColumn="0" w:lastRowLastColumn="0"/>
            <w:tcW w:w="1843" w:type="dxa"/>
          </w:tcPr>
          <w:p w14:paraId="313D03A3" w14:textId="77777777" w:rsidR="002A6440" w:rsidRPr="00D34B0D" w:rsidRDefault="002A6440" w:rsidP="00D34B0D">
            <w:pPr>
              <w:jc w:val="cente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Knjigovodstvena vrijednost</w:t>
            </w:r>
          </w:p>
        </w:tc>
      </w:tr>
      <w:tr w:rsidR="00674B61" w:rsidRPr="00D34B0D" w14:paraId="4CDCC03B"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4604094" w14:textId="77777777" w:rsidR="00674B61" w:rsidRPr="00D34B0D" w:rsidRDefault="00674B61" w:rsidP="00303690">
            <w:pPr>
              <w:rPr>
                <w:rFonts w:ascii="Arial" w:eastAsia="Calibri" w:hAnsi="Arial" w:cs="Arial"/>
                <w:color w:val="000000" w:themeColor="text1"/>
                <w:szCs w:val="20"/>
                <w:lang w:eastAsia="hr-HR"/>
              </w:rPr>
            </w:pPr>
            <w:proofErr w:type="spellStart"/>
            <w:r w:rsidRPr="00D34B0D">
              <w:rPr>
                <w:rFonts w:ascii="Arial" w:eastAsia="Calibri" w:hAnsi="Arial" w:cs="Arial"/>
                <w:color w:val="000000" w:themeColor="text1"/>
                <w:szCs w:val="20"/>
                <w:lang w:eastAsia="hr-HR"/>
              </w:rPr>
              <w:t>Neproizvedena</w:t>
            </w:r>
            <w:proofErr w:type="spellEnd"/>
            <w:r w:rsidRPr="00D34B0D">
              <w:rPr>
                <w:rFonts w:ascii="Arial" w:eastAsia="Calibri" w:hAnsi="Arial" w:cs="Arial"/>
                <w:color w:val="000000" w:themeColor="text1"/>
                <w:szCs w:val="20"/>
                <w:lang w:eastAsia="hr-HR"/>
              </w:rPr>
              <w:t xml:space="preserve"> dugotrajna imovina</w:t>
            </w:r>
          </w:p>
        </w:tc>
        <w:tc>
          <w:tcPr>
            <w:tcW w:w="2126" w:type="dxa"/>
            <w:vAlign w:val="center"/>
          </w:tcPr>
          <w:p w14:paraId="15CE789C" w14:textId="77777777" w:rsidR="00674B61" w:rsidRPr="00D34B0D" w:rsidRDefault="00674B61"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Licence</w:t>
            </w:r>
          </w:p>
        </w:tc>
        <w:tc>
          <w:tcPr>
            <w:tcW w:w="1417" w:type="dxa"/>
            <w:vAlign w:val="center"/>
          </w:tcPr>
          <w:p w14:paraId="2CF5A927" w14:textId="3151CC36" w:rsidR="00674B61" w:rsidRPr="00D34B0D" w:rsidRDefault="00674B6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 xml:space="preserve">34.418 </w:t>
            </w:r>
          </w:p>
        </w:tc>
        <w:tc>
          <w:tcPr>
            <w:tcW w:w="1418" w:type="dxa"/>
            <w:vAlign w:val="center"/>
          </w:tcPr>
          <w:p w14:paraId="676704A6" w14:textId="68D2EDD8" w:rsidR="00674B61" w:rsidRPr="00D34B0D" w:rsidRDefault="00674B6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31.926</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762A3915" w14:textId="149E9CA3" w:rsidR="00674B61" w:rsidRPr="00D34B0D" w:rsidRDefault="00674B61" w:rsidP="00303690">
            <w:pPr>
              <w:jc w:val="right"/>
              <w:rPr>
                <w:rFonts w:ascii="Arial" w:eastAsia="Calibri" w:hAnsi="Arial" w:cs="Arial"/>
                <w:color w:val="000000" w:themeColor="text1"/>
                <w:szCs w:val="20"/>
                <w:lang w:eastAsia="hr-HR"/>
              </w:rPr>
            </w:pPr>
            <w:r>
              <w:t>2.49</w:t>
            </w:r>
            <w:r w:rsidR="00D55994">
              <w:t>2</w:t>
            </w:r>
          </w:p>
        </w:tc>
      </w:tr>
      <w:tr w:rsidR="00D55994" w:rsidRPr="00D34B0D" w14:paraId="11FE19EA"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3F11C7ED"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Uredska oprema i namještaj</w:t>
            </w:r>
          </w:p>
        </w:tc>
        <w:tc>
          <w:tcPr>
            <w:tcW w:w="2126" w:type="dxa"/>
            <w:vAlign w:val="center"/>
          </w:tcPr>
          <w:p w14:paraId="227E3069"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Računala i računalna oprema</w:t>
            </w:r>
          </w:p>
        </w:tc>
        <w:tc>
          <w:tcPr>
            <w:tcW w:w="1417" w:type="dxa"/>
            <w:vAlign w:val="center"/>
          </w:tcPr>
          <w:p w14:paraId="5E140036" w14:textId="30B3B612"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 xml:space="preserve">247.948 </w:t>
            </w:r>
          </w:p>
        </w:tc>
        <w:tc>
          <w:tcPr>
            <w:tcW w:w="1418" w:type="dxa"/>
            <w:vAlign w:val="center"/>
          </w:tcPr>
          <w:p w14:paraId="4059102D" w14:textId="0EF70B99"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185.868</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33CE7227" w14:textId="05C68732" w:rsidR="00D55994" w:rsidRPr="00D34B0D" w:rsidRDefault="00D55994" w:rsidP="00303690">
            <w:pPr>
              <w:jc w:val="right"/>
              <w:rPr>
                <w:rFonts w:ascii="Arial" w:eastAsia="Calibri" w:hAnsi="Arial" w:cs="Arial"/>
                <w:color w:val="000000" w:themeColor="text1"/>
                <w:szCs w:val="20"/>
                <w:lang w:eastAsia="hr-HR"/>
              </w:rPr>
            </w:pPr>
            <w:r>
              <w:t>62.080</w:t>
            </w:r>
          </w:p>
        </w:tc>
      </w:tr>
      <w:tr w:rsidR="00D55994" w:rsidRPr="00D34B0D" w14:paraId="5BB62DB9"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5C34CE05" w14:textId="77777777" w:rsidR="00D55994" w:rsidRPr="00D34B0D" w:rsidRDefault="00D55994" w:rsidP="00303690">
            <w:pPr>
              <w:rPr>
                <w:rFonts w:ascii="Arial" w:eastAsia="Calibri" w:hAnsi="Arial" w:cs="Arial"/>
                <w:color w:val="000000" w:themeColor="text1"/>
                <w:szCs w:val="20"/>
                <w:lang w:eastAsia="hr-HR"/>
              </w:rPr>
            </w:pPr>
          </w:p>
        </w:tc>
        <w:tc>
          <w:tcPr>
            <w:tcW w:w="2126" w:type="dxa"/>
            <w:vAlign w:val="center"/>
          </w:tcPr>
          <w:p w14:paraId="075291F7"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Uredska oprema i namještaj</w:t>
            </w:r>
          </w:p>
        </w:tc>
        <w:tc>
          <w:tcPr>
            <w:tcW w:w="1417" w:type="dxa"/>
            <w:vAlign w:val="center"/>
          </w:tcPr>
          <w:p w14:paraId="05B66C01" w14:textId="3202E045"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262.668</w:t>
            </w:r>
          </w:p>
        </w:tc>
        <w:tc>
          <w:tcPr>
            <w:tcW w:w="1418" w:type="dxa"/>
            <w:vAlign w:val="center"/>
          </w:tcPr>
          <w:p w14:paraId="425A097A" w14:textId="3496B6EB"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216.267</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132A601E" w14:textId="18464B46" w:rsidR="00D55994" w:rsidRPr="00D34B0D" w:rsidRDefault="00D55994" w:rsidP="00303690">
            <w:pPr>
              <w:jc w:val="right"/>
              <w:rPr>
                <w:rFonts w:ascii="Arial" w:eastAsia="Calibri" w:hAnsi="Arial" w:cs="Arial"/>
                <w:color w:val="000000" w:themeColor="text1"/>
                <w:szCs w:val="20"/>
                <w:lang w:eastAsia="hr-HR"/>
              </w:rPr>
            </w:pPr>
            <w:r>
              <w:t>46.401</w:t>
            </w:r>
          </w:p>
        </w:tc>
      </w:tr>
      <w:tr w:rsidR="00D55994" w:rsidRPr="00D34B0D" w14:paraId="32268AF4"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7704EF57" w14:textId="77777777" w:rsidR="00D55994" w:rsidRPr="00D34B0D" w:rsidRDefault="00D55994" w:rsidP="00303690">
            <w:pPr>
              <w:rPr>
                <w:rFonts w:ascii="Arial" w:eastAsia="Calibri" w:hAnsi="Arial" w:cs="Arial"/>
                <w:color w:val="000000" w:themeColor="text1"/>
                <w:szCs w:val="20"/>
                <w:lang w:eastAsia="hr-HR"/>
              </w:rPr>
            </w:pPr>
          </w:p>
        </w:tc>
        <w:tc>
          <w:tcPr>
            <w:tcW w:w="2126" w:type="dxa"/>
            <w:vAlign w:val="center"/>
          </w:tcPr>
          <w:p w14:paraId="3804F1A3"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Ostala uredska oprema</w:t>
            </w:r>
          </w:p>
        </w:tc>
        <w:tc>
          <w:tcPr>
            <w:tcW w:w="1417" w:type="dxa"/>
            <w:vAlign w:val="center"/>
          </w:tcPr>
          <w:p w14:paraId="30B6C080" w14:textId="6A723C98"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160.587</w:t>
            </w:r>
          </w:p>
        </w:tc>
        <w:tc>
          <w:tcPr>
            <w:tcW w:w="1418" w:type="dxa"/>
            <w:vAlign w:val="center"/>
          </w:tcPr>
          <w:p w14:paraId="6E03B082" w14:textId="67FDA2B3"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135.002</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1E976C68" w14:textId="01A4BC5E" w:rsidR="00D55994" w:rsidRPr="00D34B0D" w:rsidRDefault="00D55994" w:rsidP="00303690">
            <w:pPr>
              <w:jc w:val="right"/>
              <w:rPr>
                <w:rFonts w:ascii="Arial" w:eastAsia="Calibri" w:hAnsi="Arial" w:cs="Arial"/>
                <w:color w:val="000000" w:themeColor="text1"/>
                <w:szCs w:val="20"/>
                <w:lang w:eastAsia="hr-HR"/>
              </w:rPr>
            </w:pPr>
            <w:r>
              <w:t>25.585</w:t>
            </w:r>
          </w:p>
        </w:tc>
      </w:tr>
      <w:tr w:rsidR="00F75CD1" w:rsidRPr="00D34B0D" w14:paraId="78E87F6F"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7E835842" w14:textId="0A141E8A" w:rsidR="00F75CD1" w:rsidRPr="00D34B0D" w:rsidRDefault="00F75CD1"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Komunikacijska oprema</w:t>
            </w:r>
          </w:p>
        </w:tc>
        <w:tc>
          <w:tcPr>
            <w:tcW w:w="2126" w:type="dxa"/>
            <w:vAlign w:val="center"/>
          </w:tcPr>
          <w:p w14:paraId="0FDDD404" w14:textId="764A9879" w:rsidR="00F75CD1" w:rsidRPr="00D34B0D" w:rsidRDefault="00F75CD1"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Pr>
                <w:rFonts w:ascii="Arial" w:eastAsia="Calibri" w:hAnsi="Arial" w:cs="Arial"/>
                <w:color w:val="000000" w:themeColor="text1"/>
                <w:szCs w:val="20"/>
                <w:lang w:eastAsia="hr-HR"/>
              </w:rPr>
              <w:t xml:space="preserve">Prijamnik </w:t>
            </w:r>
            <w:proofErr w:type="spellStart"/>
            <w:r>
              <w:rPr>
                <w:rFonts w:ascii="Arial" w:eastAsia="Calibri" w:hAnsi="Arial" w:cs="Arial"/>
                <w:color w:val="000000" w:themeColor="text1"/>
                <w:szCs w:val="20"/>
                <w:lang w:eastAsia="hr-HR"/>
              </w:rPr>
              <w:t>Imago</w:t>
            </w:r>
            <w:proofErr w:type="spellEnd"/>
            <w:r>
              <w:rPr>
                <w:rFonts w:ascii="Arial" w:eastAsia="Calibri" w:hAnsi="Arial" w:cs="Arial"/>
                <w:color w:val="000000" w:themeColor="text1"/>
                <w:szCs w:val="20"/>
                <w:lang w:eastAsia="hr-HR"/>
              </w:rPr>
              <w:t xml:space="preserve"> DVB-T i HDMI kabel</w:t>
            </w:r>
          </w:p>
        </w:tc>
        <w:tc>
          <w:tcPr>
            <w:tcW w:w="1417" w:type="dxa"/>
            <w:vAlign w:val="center"/>
          </w:tcPr>
          <w:p w14:paraId="4C1B50A1" w14:textId="06432B83" w:rsidR="00F75CD1"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200</w:t>
            </w:r>
          </w:p>
        </w:tc>
        <w:tc>
          <w:tcPr>
            <w:tcW w:w="1418" w:type="dxa"/>
            <w:vAlign w:val="center"/>
          </w:tcPr>
          <w:p w14:paraId="4EF10CA6" w14:textId="39325141" w:rsidR="00F75CD1"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4</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107F262E" w14:textId="2CC62257" w:rsidR="00F75CD1" w:rsidRDefault="00F75CD1" w:rsidP="00303690">
            <w:pPr>
              <w:jc w:val="right"/>
              <w:rPr>
                <w:rFonts w:ascii="Arial" w:eastAsia="Calibri" w:hAnsi="Arial" w:cs="Arial"/>
                <w:color w:val="000000" w:themeColor="text1"/>
                <w:szCs w:val="20"/>
                <w:lang w:eastAsia="hr-HR"/>
              </w:rPr>
            </w:pPr>
            <w:r>
              <w:t>196</w:t>
            </w:r>
          </w:p>
        </w:tc>
      </w:tr>
      <w:tr w:rsidR="00F75CD1" w:rsidRPr="00D34B0D" w14:paraId="09ACF3DE"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199A5763" w14:textId="0B16F07A" w:rsidR="00F75CD1" w:rsidRPr="00D34B0D" w:rsidRDefault="00F75CD1" w:rsidP="00303690">
            <w:pPr>
              <w:rPr>
                <w:rFonts w:ascii="Arial" w:eastAsia="Calibri" w:hAnsi="Arial" w:cs="Arial"/>
                <w:color w:val="000000" w:themeColor="text1"/>
                <w:szCs w:val="20"/>
                <w:lang w:eastAsia="hr-HR"/>
              </w:rPr>
            </w:pPr>
          </w:p>
        </w:tc>
        <w:tc>
          <w:tcPr>
            <w:tcW w:w="2126" w:type="dxa"/>
            <w:vAlign w:val="center"/>
          </w:tcPr>
          <w:p w14:paraId="026497A1" w14:textId="77777777" w:rsidR="00F75CD1" w:rsidRPr="00D34B0D" w:rsidRDefault="00F75CD1"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Komunikacijska oprema</w:t>
            </w:r>
          </w:p>
        </w:tc>
        <w:tc>
          <w:tcPr>
            <w:tcW w:w="1417" w:type="dxa"/>
            <w:vAlign w:val="center"/>
          </w:tcPr>
          <w:p w14:paraId="6819A7FE" w14:textId="7A6FFAB9" w:rsidR="00F75CD1" w:rsidRPr="00D34B0D"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12.522</w:t>
            </w:r>
          </w:p>
        </w:tc>
        <w:tc>
          <w:tcPr>
            <w:tcW w:w="1418" w:type="dxa"/>
            <w:vAlign w:val="center"/>
          </w:tcPr>
          <w:p w14:paraId="3B4EB76F" w14:textId="30CF0AE8" w:rsidR="00F75CD1" w:rsidRPr="00D34B0D"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8.500</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55DFE6FA" w14:textId="1DD454C4" w:rsidR="00F75CD1" w:rsidRPr="00D34B0D" w:rsidRDefault="00F75CD1" w:rsidP="00303690">
            <w:pPr>
              <w:jc w:val="right"/>
              <w:rPr>
                <w:rFonts w:ascii="Arial" w:eastAsia="Calibri" w:hAnsi="Arial" w:cs="Arial"/>
                <w:color w:val="000000" w:themeColor="text1"/>
                <w:szCs w:val="20"/>
                <w:lang w:eastAsia="hr-HR"/>
              </w:rPr>
            </w:pPr>
            <w:r>
              <w:t>4.022</w:t>
            </w:r>
          </w:p>
        </w:tc>
      </w:tr>
      <w:tr w:rsidR="00F75CD1" w:rsidRPr="00D34B0D" w14:paraId="5DA8C182"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4B144678" w14:textId="77777777" w:rsidR="00F75CD1" w:rsidRPr="00D34B0D" w:rsidRDefault="00F75CD1" w:rsidP="00303690">
            <w:pPr>
              <w:rPr>
                <w:rFonts w:ascii="Arial" w:eastAsia="Calibri" w:hAnsi="Arial" w:cs="Arial"/>
                <w:color w:val="000000" w:themeColor="text1"/>
                <w:szCs w:val="20"/>
                <w:lang w:eastAsia="hr-HR"/>
              </w:rPr>
            </w:pPr>
          </w:p>
        </w:tc>
        <w:tc>
          <w:tcPr>
            <w:tcW w:w="2126" w:type="dxa"/>
            <w:vAlign w:val="center"/>
          </w:tcPr>
          <w:p w14:paraId="2B294649" w14:textId="77777777" w:rsidR="00F75CD1" w:rsidRPr="00D34B0D" w:rsidRDefault="00F75CD1"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Telefonske i telegrafske centrale</w:t>
            </w:r>
          </w:p>
        </w:tc>
        <w:tc>
          <w:tcPr>
            <w:tcW w:w="1417" w:type="dxa"/>
            <w:vAlign w:val="center"/>
          </w:tcPr>
          <w:p w14:paraId="697A2B18" w14:textId="6E3A0A24" w:rsidR="00F75CD1" w:rsidRPr="00D34B0D"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23.052</w:t>
            </w:r>
          </w:p>
        </w:tc>
        <w:tc>
          <w:tcPr>
            <w:tcW w:w="1418" w:type="dxa"/>
            <w:vAlign w:val="center"/>
          </w:tcPr>
          <w:p w14:paraId="0ED429FD" w14:textId="4A82D512" w:rsidR="00F75CD1" w:rsidRPr="00D34B0D"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23.052</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7C5B8275" w14:textId="572BAB49" w:rsidR="00F75CD1" w:rsidRPr="00D34B0D" w:rsidRDefault="00F75CD1" w:rsidP="00303690">
            <w:pPr>
              <w:jc w:val="right"/>
              <w:rPr>
                <w:rFonts w:ascii="Arial" w:eastAsia="Calibri" w:hAnsi="Arial" w:cs="Arial"/>
                <w:color w:val="000000" w:themeColor="text1"/>
                <w:szCs w:val="20"/>
                <w:lang w:eastAsia="hr-HR"/>
              </w:rPr>
            </w:pPr>
            <w:r>
              <w:t>0</w:t>
            </w:r>
          </w:p>
        </w:tc>
      </w:tr>
      <w:tr w:rsidR="00F75CD1" w:rsidRPr="00D34B0D" w14:paraId="3E77F2A4"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2E146D92" w14:textId="77777777" w:rsidR="00F75CD1" w:rsidRPr="00D34B0D" w:rsidRDefault="00F75CD1" w:rsidP="00303690">
            <w:pPr>
              <w:rPr>
                <w:rFonts w:ascii="Arial" w:eastAsia="Calibri" w:hAnsi="Arial" w:cs="Arial"/>
                <w:color w:val="000000" w:themeColor="text1"/>
                <w:szCs w:val="20"/>
                <w:lang w:eastAsia="hr-HR"/>
              </w:rPr>
            </w:pPr>
          </w:p>
        </w:tc>
        <w:tc>
          <w:tcPr>
            <w:tcW w:w="2126" w:type="dxa"/>
            <w:vAlign w:val="center"/>
          </w:tcPr>
          <w:p w14:paraId="3346D7C8" w14:textId="77777777" w:rsidR="00F75CD1" w:rsidRPr="00D34B0D" w:rsidRDefault="00F75CD1"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Ostala komunikacijska oprema</w:t>
            </w:r>
          </w:p>
        </w:tc>
        <w:tc>
          <w:tcPr>
            <w:tcW w:w="1417" w:type="dxa"/>
            <w:vAlign w:val="center"/>
          </w:tcPr>
          <w:p w14:paraId="3FD0F1C4" w14:textId="7F65119A" w:rsidR="00F75CD1" w:rsidRPr="00D55994" w:rsidRDefault="00F75CD1" w:rsidP="00EE7FEB">
            <w:pPr>
              <w:ind w:left="-5921" w:right="34"/>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eastAsia="hr-HR"/>
              </w:rPr>
            </w:pPr>
            <w:r>
              <w:t>252</w:t>
            </w:r>
          </w:p>
        </w:tc>
        <w:tc>
          <w:tcPr>
            <w:tcW w:w="1418" w:type="dxa"/>
            <w:vAlign w:val="center"/>
          </w:tcPr>
          <w:p w14:paraId="4DD7CB70" w14:textId="1CFD4489" w:rsidR="00F75CD1" w:rsidRPr="00D34B0D" w:rsidRDefault="00F75CD1"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252</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6AA45C5B" w14:textId="1F39D705" w:rsidR="00F75CD1" w:rsidRPr="00D34B0D" w:rsidRDefault="00F75CD1" w:rsidP="00303690">
            <w:pPr>
              <w:jc w:val="right"/>
              <w:rPr>
                <w:rFonts w:ascii="Arial" w:eastAsia="Calibri" w:hAnsi="Arial" w:cs="Arial"/>
                <w:color w:val="000000" w:themeColor="text1"/>
                <w:szCs w:val="20"/>
                <w:lang w:eastAsia="hr-HR"/>
              </w:rPr>
            </w:pPr>
            <w:r>
              <w:t>0</w:t>
            </w:r>
          </w:p>
        </w:tc>
      </w:tr>
      <w:tr w:rsidR="00D55994" w:rsidRPr="00D34B0D" w14:paraId="1518FEF1"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2A47FD3F"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Oprema za održavanje i zaštitu</w:t>
            </w:r>
          </w:p>
        </w:tc>
        <w:tc>
          <w:tcPr>
            <w:tcW w:w="2126" w:type="dxa"/>
            <w:vAlign w:val="center"/>
          </w:tcPr>
          <w:p w14:paraId="5C5B5A70"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Oprema za grijanje, ventilaciju i hlađenje</w:t>
            </w:r>
          </w:p>
        </w:tc>
        <w:tc>
          <w:tcPr>
            <w:tcW w:w="1417" w:type="dxa"/>
            <w:vAlign w:val="center"/>
          </w:tcPr>
          <w:p w14:paraId="37A973C6" w14:textId="3F1F2356"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59.573</w:t>
            </w:r>
          </w:p>
        </w:tc>
        <w:tc>
          <w:tcPr>
            <w:tcW w:w="1418" w:type="dxa"/>
            <w:vAlign w:val="center"/>
          </w:tcPr>
          <w:p w14:paraId="7ACB3AC8" w14:textId="532D09C2"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19.710</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619B1246" w14:textId="3F9A2155" w:rsidR="00D55994" w:rsidRPr="00D34B0D" w:rsidRDefault="00D55994" w:rsidP="00303690">
            <w:pPr>
              <w:jc w:val="right"/>
              <w:rPr>
                <w:rFonts w:ascii="Arial" w:eastAsia="Calibri" w:hAnsi="Arial" w:cs="Arial"/>
                <w:color w:val="000000" w:themeColor="text1"/>
                <w:szCs w:val="20"/>
                <w:lang w:eastAsia="hr-HR"/>
              </w:rPr>
            </w:pPr>
            <w:r>
              <w:t>39.863</w:t>
            </w:r>
          </w:p>
        </w:tc>
      </w:tr>
      <w:tr w:rsidR="00D55994" w:rsidRPr="00D34B0D" w14:paraId="14DF47FD"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7AF93286" w14:textId="77777777" w:rsidR="00D55994" w:rsidRPr="00D34B0D" w:rsidRDefault="00D55994" w:rsidP="00303690">
            <w:pPr>
              <w:rPr>
                <w:rFonts w:ascii="Arial" w:eastAsia="Calibri" w:hAnsi="Arial" w:cs="Arial"/>
                <w:color w:val="000000" w:themeColor="text1"/>
                <w:szCs w:val="20"/>
                <w:lang w:eastAsia="hr-HR"/>
              </w:rPr>
            </w:pPr>
          </w:p>
        </w:tc>
        <w:tc>
          <w:tcPr>
            <w:tcW w:w="2126" w:type="dxa"/>
            <w:vAlign w:val="center"/>
          </w:tcPr>
          <w:p w14:paraId="31929A52"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Oprema za protupožarnu zaštitu</w:t>
            </w:r>
          </w:p>
        </w:tc>
        <w:tc>
          <w:tcPr>
            <w:tcW w:w="1417" w:type="dxa"/>
            <w:vAlign w:val="center"/>
          </w:tcPr>
          <w:p w14:paraId="60370105" w14:textId="265DE8ED"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2.319</w:t>
            </w:r>
          </w:p>
        </w:tc>
        <w:tc>
          <w:tcPr>
            <w:tcW w:w="1418" w:type="dxa"/>
            <w:vAlign w:val="center"/>
          </w:tcPr>
          <w:p w14:paraId="392F16BA" w14:textId="4504EC69"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2.319</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5E87A55A" w14:textId="18E51D71" w:rsidR="00D55994" w:rsidRPr="00D34B0D" w:rsidRDefault="00D55994" w:rsidP="00303690">
            <w:pPr>
              <w:jc w:val="right"/>
              <w:rPr>
                <w:rFonts w:ascii="Arial" w:eastAsia="Calibri" w:hAnsi="Arial" w:cs="Arial"/>
                <w:color w:val="000000" w:themeColor="text1"/>
                <w:szCs w:val="20"/>
                <w:lang w:eastAsia="hr-HR"/>
              </w:rPr>
            </w:pPr>
            <w:r>
              <w:t>0</w:t>
            </w:r>
          </w:p>
        </w:tc>
      </w:tr>
      <w:tr w:rsidR="00D55994" w:rsidRPr="00D34B0D" w14:paraId="7AA0BC5E"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restart"/>
            <w:vAlign w:val="center"/>
          </w:tcPr>
          <w:p w14:paraId="32D157C9"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lastRenderedPageBreak/>
              <w:t>Uređaji, strojevi i oprema za ostale namjene</w:t>
            </w:r>
          </w:p>
        </w:tc>
        <w:tc>
          <w:tcPr>
            <w:tcW w:w="2126" w:type="dxa"/>
            <w:vAlign w:val="center"/>
          </w:tcPr>
          <w:p w14:paraId="35CAE0C3"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Uređaji</w:t>
            </w:r>
          </w:p>
        </w:tc>
        <w:tc>
          <w:tcPr>
            <w:tcW w:w="1417" w:type="dxa"/>
            <w:vAlign w:val="center"/>
          </w:tcPr>
          <w:p w14:paraId="431D5C47" w14:textId="612A2747"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7.404</w:t>
            </w:r>
          </w:p>
        </w:tc>
        <w:tc>
          <w:tcPr>
            <w:tcW w:w="1418" w:type="dxa"/>
            <w:vAlign w:val="center"/>
          </w:tcPr>
          <w:p w14:paraId="5869D58D" w14:textId="72284527"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1.987</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6F32602E" w14:textId="02B5FDE3" w:rsidR="00D55994" w:rsidRPr="00D34B0D" w:rsidRDefault="00D55994" w:rsidP="00303690">
            <w:pPr>
              <w:jc w:val="right"/>
              <w:rPr>
                <w:rFonts w:ascii="Arial" w:eastAsia="Calibri" w:hAnsi="Arial" w:cs="Arial"/>
                <w:color w:val="000000" w:themeColor="text1"/>
                <w:szCs w:val="20"/>
                <w:lang w:eastAsia="hr-HR"/>
              </w:rPr>
            </w:pPr>
            <w:r>
              <w:t>5.417</w:t>
            </w:r>
          </w:p>
        </w:tc>
      </w:tr>
      <w:tr w:rsidR="00D55994" w:rsidRPr="00D34B0D" w14:paraId="4B6A4C2C"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3676580" w14:textId="77777777" w:rsidR="00D55994" w:rsidRPr="00D34B0D" w:rsidRDefault="00D55994" w:rsidP="00303690">
            <w:pPr>
              <w:rPr>
                <w:rFonts w:ascii="Arial" w:eastAsia="Calibri" w:hAnsi="Arial" w:cs="Arial"/>
                <w:color w:val="000000" w:themeColor="text1"/>
                <w:szCs w:val="20"/>
                <w:lang w:eastAsia="hr-HR"/>
              </w:rPr>
            </w:pPr>
          </w:p>
        </w:tc>
        <w:tc>
          <w:tcPr>
            <w:tcW w:w="2126" w:type="dxa"/>
            <w:vAlign w:val="center"/>
          </w:tcPr>
          <w:p w14:paraId="105376D2"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Oprema</w:t>
            </w:r>
          </w:p>
        </w:tc>
        <w:tc>
          <w:tcPr>
            <w:tcW w:w="1417" w:type="dxa"/>
            <w:vAlign w:val="center"/>
          </w:tcPr>
          <w:p w14:paraId="6D0209C3" w14:textId="065CA29C"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11.860</w:t>
            </w:r>
          </w:p>
        </w:tc>
        <w:tc>
          <w:tcPr>
            <w:tcW w:w="1418" w:type="dxa"/>
            <w:vAlign w:val="center"/>
          </w:tcPr>
          <w:p w14:paraId="023D75E1" w14:textId="41326D05"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7.844</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0ADFEBEB" w14:textId="2ADA8A7B" w:rsidR="00D55994" w:rsidRPr="00D34B0D" w:rsidRDefault="00D55994" w:rsidP="00303690">
            <w:pPr>
              <w:jc w:val="right"/>
              <w:rPr>
                <w:rFonts w:ascii="Arial" w:eastAsia="Calibri" w:hAnsi="Arial" w:cs="Arial"/>
                <w:color w:val="000000" w:themeColor="text1"/>
                <w:szCs w:val="20"/>
                <w:lang w:eastAsia="hr-HR"/>
              </w:rPr>
            </w:pPr>
            <w:r>
              <w:t>4.016</w:t>
            </w:r>
          </w:p>
        </w:tc>
      </w:tr>
      <w:tr w:rsidR="00D55994" w:rsidRPr="00D34B0D" w14:paraId="0364EC1B"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8ADAC26"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Umjetnička djela</w:t>
            </w:r>
          </w:p>
          <w:p w14:paraId="79B2065E" w14:textId="77777777" w:rsidR="00D55994" w:rsidRPr="00D34B0D" w:rsidRDefault="00D55994" w:rsidP="00303690">
            <w:pPr>
              <w:rPr>
                <w:rFonts w:ascii="Arial" w:eastAsia="Calibri" w:hAnsi="Arial" w:cs="Arial"/>
                <w:color w:val="000000" w:themeColor="text1"/>
                <w:szCs w:val="20"/>
                <w:lang w:eastAsia="hr-HR"/>
              </w:rPr>
            </w:pPr>
          </w:p>
        </w:tc>
        <w:tc>
          <w:tcPr>
            <w:tcW w:w="2126" w:type="dxa"/>
            <w:vAlign w:val="center"/>
          </w:tcPr>
          <w:p w14:paraId="6CAF565B"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Djela likovnih umjetnika</w:t>
            </w:r>
          </w:p>
        </w:tc>
        <w:tc>
          <w:tcPr>
            <w:tcW w:w="1417" w:type="dxa"/>
            <w:vAlign w:val="center"/>
          </w:tcPr>
          <w:p w14:paraId="1D90D640" w14:textId="1C1A3D1D"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19.965</w:t>
            </w:r>
          </w:p>
        </w:tc>
        <w:tc>
          <w:tcPr>
            <w:tcW w:w="1418" w:type="dxa"/>
            <w:vAlign w:val="center"/>
          </w:tcPr>
          <w:p w14:paraId="58780C05" w14:textId="706E02FD"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0</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1072138E" w14:textId="051F9129" w:rsidR="00D55994" w:rsidRPr="00D34B0D" w:rsidRDefault="00D55994" w:rsidP="00303690">
            <w:pPr>
              <w:jc w:val="right"/>
              <w:rPr>
                <w:rFonts w:ascii="Arial" w:eastAsia="Calibri" w:hAnsi="Arial" w:cs="Arial"/>
                <w:color w:val="000000" w:themeColor="text1"/>
                <w:szCs w:val="20"/>
                <w:lang w:eastAsia="hr-HR"/>
              </w:rPr>
            </w:pPr>
            <w:r>
              <w:t>19.965</w:t>
            </w:r>
          </w:p>
        </w:tc>
      </w:tr>
      <w:tr w:rsidR="00D55994" w:rsidRPr="00D34B0D" w14:paraId="776AB965"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DBB48C9"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Ulaganja u računalne programe</w:t>
            </w:r>
          </w:p>
        </w:tc>
        <w:tc>
          <w:tcPr>
            <w:tcW w:w="2126" w:type="dxa"/>
            <w:vAlign w:val="center"/>
          </w:tcPr>
          <w:p w14:paraId="3ED60935"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Ulaganje u računalne programe</w:t>
            </w:r>
          </w:p>
        </w:tc>
        <w:tc>
          <w:tcPr>
            <w:tcW w:w="1417" w:type="dxa"/>
            <w:vAlign w:val="center"/>
          </w:tcPr>
          <w:p w14:paraId="342C0348" w14:textId="12894C92"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1.020.487</w:t>
            </w:r>
          </w:p>
        </w:tc>
        <w:tc>
          <w:tcPr>
            <w:tcW w:w="1418" w:type="dxa"/>
            <w:vAlign w:val="center"/>
          </w:tcPr>
          <w:p w14:paraId="1786B082" w14:textId="7EDACEB2"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801.801</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252E2C6B" w14:textId="1DB20CE4" w:rsidR="00D55994" w:rsidRPr="00D34B0D" w:rsidRDefault="00D55994" w:rsidP="00303690">
            <w:pPr>
              <w:jc w:val="right"/>
              <w:rPr>
                <w:rFonts w:ascii="Arial" w:eastAsia="Calibri" w:hAnsi="Arial" w:cs="Arial"/>
                <w:color w:val="000000" w:themeColor="text1"/>
                <w:szCs w:val="20"/>
                <w:lang w:eastAsia="hr-HR"/>
              </w:rPr>
            </w:pPr>
            <w:r>
              <w:t>218.686</w:t>
            </w:r>
          </w:p>
        </w:tc>
      </w:tr>
      <w:tr w:rsidR="00D55994" w:rsidRPr="00D34B0D" w14:paraId="46B95DB7" w14:textId="77777777" w:rsidTr="00303690">
        <w:trPr>
          <w:trHeight w:val="76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1F9CA39" w14:textId="77777777"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Sitni inventar i auto gume u upotrebi</w:t>
            </w:r>
          </w:p>
        </w:tc>
        <w:tc>
          <w:tcPr>
            <w:tcW w:w="2126" w:type="dxa"/>
            <w:vAlign w:val="center"/>
          </w:tcPr>
          <w:p w14:paraId="7B0C6585" w14:textId="77777777" w:rsidR="00D55994" w:rsidRPr="00D34B0D" w:rsidRDefault="00D55994" w:rsidP="00303690">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Sitni inventar i auto gume u upotrebi</w:t>
            </w:r>
          </w:p>
        </w:tc>
        <w:tc>
          <w:tcPr>
            <w:tcW w:w="1417" w:type="dxa"/>
            <w:vAlign w:val="center"/>
          </w:tcPr>
          <w:p w14:paraId="259FA417" w14:textId="0544DA4D"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92.479</w:t>
            </w:r>
          </w:p>
        </w:tc>
        <w:tc>
          <w:tcPr>
            <w:tcW w:w="1418" w:type="dxa"/>
            <w:vAlign w:val="center"/>
          </w:tcPr>
          <w:p w14:paraId="7866DB19" w14:textId="38D1EBC1" w:rsidR="00D55994" w:rsidRPr="00D34B0D" w:rsidRDefault="00D55994" w:rsidP="00303690">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t>92.479</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1CF038A2" w14:textId="36DE73FA" w:rsidR="00D55994" w:rsidRPr="00D34B0D" w:rsidRDefault="00D55994" w:rsidP="00303690">
            <w:pPr>
              <w:jc w:val="right"/>
              <w:rPr>
                <w:rFonts w:ascii="Arial" w:eastAsia="Calibri" w:hAnsi="Arial" w:cs="Arial"/>
                <w:color w:val="000000" w:themeColor="text1"/>
                <w:szCs w:val="20"/>
                <w:lang w:eastAsia="hr-HR"/>
              </w:rPr>
            </w:pPr>
            <w:r>
              <w:t>0</w:t>
            </w:r>
          </w:p>
        </w:tc>
      </w:tr>
      <w:tr w:rsidR="00D55994" w:rsidRPr="00D34B0D" w14:paraId="609B2ECD" w14:textId="77777777" w:rsidTr="00303690">
        <w:trPr>
          <w:cnfStyle w:val="010000000000" w:firstRow="0" w:lastRow="1"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B064EA7" w14:textId="31700590" w:rsidR="00D55994" w:rsidRPr="00D34B0D" w:rsidRDefault="00D55994" w:rsidP="00303690">
            <w:pPr>
              <w:rPr>
                <w:rFonts w:ascii="Arial" w:eastAsia="Calibri" w:hAnsi="Arial" w:cs="Arial"/>
                <w:color w:val="000000" w:themeColor="text1"/>
                <w:szCs w:val="20"/>
                <w:lang w:eastAsia="hr-HR"/>
              </w:rPr>
            </w:pPr>
            <w:r w:rsidRPr="00D34B0D">
              <w:rPr>
                <w:rFonts w:ascii="Arial" w:eastAsia="Calibri" w:hAnsi="Arial" w:cs="Arial"/>
                <w:color w:val="000000" w:themeColor="text1"/>
                <w:szCs w:val="20"/>
                <w:lang w:eastAsia="hr-HR"/>
              </w:rPr>
              <w:t>Nefinancijska imovina</w:t>
            </w:r>
          </w:p>
        </w:tc>
        <w:tc>
          <w:tcPr>
            <w:tcW w:w="2126" w:type="dxa"/>
            <w:vAlign w:val="center"/>
          </w:tcPr>
          <w:p w14:paraId="0C0409A1" w14:textId="3192405A" w:rsidR="00D55994" w:rsidRPr="00D34B0D" w:rsidRDefault="00D55994" w:rsidP="00303690">
            <w:pPr>
              <w:jc w:val="center"/>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sidRPr="00D34B0D">
              <w:rPr>
                <w:rFonts w:ascii="Arial" w:eastAsia="Calibri" w:hAnsi="Arial" w:cs="Arial"/>
                <w:b w:val="0"/>
                <w:color w:val="000000" w:themeColor="text1"/>
                <w:szCs w:val="20"/>
                <w:lang w:eastAsia="hr-HR"/>
              </w:rPr>
              <w:t>Ukupno:</w:t>
            </w:r>
          </w:p>
        </w:tc>
        <w:tc>
          <w:tcPr>
            <w:tcW w:w="1417" w:type="dxa"/>
            <w:vAlign w:val="center"/>
          </w:tcPr>
          <w:p w14:paraId="11F2185E" w14:textId="48910592" w:rsidR="00D55994" w:rsidRPr="00D34B0D" w:rsidRDefault="00D55994" w:rsidP="00303690">
            <w:pPr>
              <w:jc w:val="right"/>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Pr>
                <w:b w:val="0"/>
                <w:bCs w:val="0"/>
              </w:rPr>
              <w:t>1.955.734</w:t>
            </w:r>
          </w:p>
        </w:tc>
        <w:tc>
          <w:tcPr>
            <w:tcW w:w="1418" w:type="dxa"/>
            <w:vAlign w:val="center"/>
          </w:tcPr>
          <w:p w14:paraId="0F9D8E71" w14:textId="3DAAE3E0" w:rsidR="00D55994" w:rsidRPr="00D34B0D" w:rsidRDefault="00D55994" w:rsidP="00303690">
            <w:pPr>
              <w:jc w:val="right"/>
              <w:cnfStyle w:val="010000000000" w:firstRow="0" w:lastRow="1" w:firstColumn="0" w:lastColumn="0" w:oddVBand="0" w:evenVBand="0" w:oddHBand="0" w:evenHBand="0" w:firstRowFirstColumn="0" w:firstRowLastColumn="0" w:lastRowFirstColumn="0" w:lastRowLastColumn="0"/>
              <w:rPr>
                <w:rFonts w:ascii="Arial" w:eastAsia="Calibri" w:hAnsi="Arial" w:cs="Arial"/>
                <w:color w:val="000000" w:themeColor="text1"/>
                <w:szCs w:val="20"/>
                <w:lang w:eastAsia="hr-HR"/>
              </w:rPr>
            </w:pPr>
            <w:r>
              <w:rPr>
                <w:b w:val="0"/>
                <w:bCs w:val="0"/>
              </w:rPr>
              <w:t>1.527.011</w:t>
            </w:r>
          </w:p>
        </w:tc>
        <w:tc>
          <w:tcPr>
            <w:cnfStyle w:val="000100000000" w:firstRow="0" w:lastRow="0" w:firstColumn="0" w:lastColumn="1" w:oddVBand="0" w:evenVBand="0" w:oddHBand="0" w:evenHBand="0" w:firstRowFirstColumn="0" w:firstRowLastColumn="0" w:lastRowFirstColumn="0" w:lastRowLastColumn="0"/>
            <w:tcW w:w="1843" w:type="dxa"/>
            <w:vAlign w:val="center"/>
          </w:tcPr>
          <w:p w14:paraId="2A6E32AF" w14:textId="47ACB104" w:rsidR="00D55994" w:rsidRPr="00D34B0D" w:rsidRDefault="00D55994" w:rsidP="00303690">
            <w:pPr>
              <w:jc w:val="right"/>
              <w:rPr>
                <w:rFonts w:ascii="Arial" w:eastAsia="Calibri" w:hAnsi="Arial" w:cs="Arial"/>
                <w:color w:val="000000" w:themeColor="text1"/>
                <w:szCs w:val="20"/>
                <w:lang w:eastAsia="hr-HR"/>
              </w:rPr>
            </w:pPr>
            <w:r>
              <w:rPr>
                <w:b w:val="0"/>
                <w:bCs w:val="0"/>
              </w:rPr>
              <w:t>428.723</w:t>
            </w:r>
          </w:p>
        </w:tc>
      </w:tr>
    </w:tbl>
    <w:p w14:paraId="68B9219C" w14:textId="77777777" w:rsidR="00586892" w:rsidRPr="000216C3" w:rsidRDefault="00586892" w:rsidP="00586892">
      <w:pPr>
        <w:spacing w:after="0" w:line="240" w:lineRule="auto"/>
        <w:jc w:val="both"/>
        <w:rPr>
          <w:rFonts w:ascii="Arial" w:hAnsi="Arial" w:cs="Arial"/>
          <w:sz w:val="24"/>
          <w:szCs w:val="24"/>
        </w:rPr>
      </w:pPr>
    </w:p>
    <w:p w14:paraId="078FE360" w14:textId="498B5CFB" w:rsidR="0030164C" w:rsidRPr="000216C3" w:rsidRDefault="0030164C">
      <w:pPr>
        <w:rPr>
          <w:rFonts w:ascii="Arial" w:eastAsiaTheme="majorEastAsia" w:hAnsi="Arial" w:cs="Arial"/>
          <w:i/>
          <w:iCs/>
          <w:sz w:val="24"/>
          <w:szCs w:val="24"/>
        </w:rPr>
      </w:pPr>
    </w:p>
    <w:p w14:paraId="143DCDD1" w14:textId="3FFDD2E1" w:rsidR="00586892" w:rsidRPr="00E42D95" w:rsidRDefault="00BD6E94" w:rsidP="00E67FD0">
      <w:pPr>
        <w:pStyle w:val="Naslov4"/>
        <w:rPr>
          <w:rFonts w:eastAsia="Times New Roman"/>
          <w:i/>
          <w:lang w:eastAsia="hr-HR"/>
        </w:rPr>
      </w:pPr>
      <w:bookmarkStart w:id="29" w:name="_Toc128569197"/>
      <w:r w:rsidRPr="00E42D95">
        <w:t xml:space="preserve">Tablica </w:t>
      </w:r>
      <w:r w:rsidR="00DA1B68" w:rsidRPr="00E42D95">
        <w:rPr>
          <w:i/>
          <w:noProof/>
        </w:rPr>
        <w:fldChar w:fldCharType="begin"/>
      </w:r>
      <w:r w:rsidR="00DA1B68" w:rsidRPr="00E42D95">
        <w:rPr>
          <w:noProof/>
        </w:rPr>
        <w:instrText xml:space="preserve"> SEQ Tablica \* ARABIC </w:instrText>
      </w:r>
      <w:r w:rsidR="00DA1B68" w:rsidRPr="00E42D95">
        <w:rPr>
          <w:i/>
          <w:noProof/>
        </w:rPr>
        <w:fldChar w:fldCharType="separate"/>
      </w:r>
      <w:r w:rsidR="001352B4">
        <w:rPr>
          <w:noProof/>
        </w:rPr>
        <w:t>11</w:t>
      </w:r>
      <w:r w:rsidR="00DA1B68" w:rsidRPr="00E42D95">
        <w:rPr>
          <w:i/>
          <w:noProof/>
        </w:rPr>
        <w:fldChar w:fldCharType="end"/>
      </w:r>
      <w:r w:rsidRPr="00E42D95">
        <w:t xml:space="preserve">: </w:t>
      </w:r>
      <w:r w:rsidR="00586892" w:rsidRPr="00ED3D77">
        <w:rPr>
          <w:rFonts w:eastAsia="Times New Roman"/>
          <w:b w:val="0"/>
          <w:lang w:eastAsia="hr-HR"/>
        </w:rPr>
        <w:t>Potraživanja</w:t>
      </w:r>
      <w:bookmarkEnd w:id="29"/>
    </w:p>
    <w:p w14:paraId="220D8F6A" w14:textId="76858853" w:rsidR="00586892" w:rsidRPr="000216C3" w:rsidRDefault="004E71C1" w:rsidP="004E71C1">
      <w:pPr>
        <w:tabs>
          <w:tab w:val="left" w:pos="8004"/>
          <w:tab w:val="left" w:pos="8219"/>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u kunama</w:t>
      </w:r>
      <w:r>
        <w:rPr>
          <w:rFonts w:ascii="Arial" w:eastAsia="Times New Roman" w:hAnsi="Arial" w:cs="Arial"/>
          <w:sz w:val="24"/>
          <w:szCs w:val="24"/>
          <w:lang w:eastAsia="hr-HR"/>
        </w:rPr>
        <w:tab/>
      </w:r>
    </w:p>
    <w:tbl>
      <w:tblPr>
        <w:tblStyle w:val="Svijetlareetkatablice"/>
        <w:tblW w:w="9209" w:type="dxa"/>
        <w:tblLook w:val="01E0" w:firstRow="1" w:lastRow="1" w:firstColumn="1" w:lastColumn="1" w:noHBand="0" w:noVBand="0"/>
      </w:tblPr>
      <w:tblGrid>
        <w:gridCol w:w="637"/>
        <w:gridCol w:w="6304"/>
        <w:gridCol w:w="2268"/>
      </w:tblGrid>
      <w:tr w:rsidR="00D34B0D" w:rsidRPr="00BF456B" w14:paraId="5B14FF97" w14:textId="77777777" w:rsidTr="004E71C1">
        <w:tc>
          <w:tcPr>
            <w:tcW w:w="637" w:type="dxa"/>
          </w:tcPr>
          <w:p w14:paraId="2F722D37" w14:textId="77777777" w:rsidR="00D34B0D" w:rsidRPr="00BF456B" w:rsidRDefault="00D34B0D" w:rsidP="0060368E">
            <w:pPr>
              <w:jc w:val="center"/>
              <w:rPr>
                <w:rFonts w:ascii="Arial" w:eastAsia="Calibri" w:hAnsi="Arial" w:cs="Arial"/>
                <w:b/>
                <w:sz w:val="24"/>
                <w:szCs w:val="24"/>
                <w:lang w:eastAsia="hr-HR"/>
              </w:rPr>
            </w:pPr>
            <w:r w:rsidRPr="00BF456B">
              <w:rPr>
                <w:rFonts w:ascii="Arial" w:eastAsia="Calibri" w:hAnsi="Arial" w:cs="Arial"/>
                <w:b/>
                <w:sz w:val="24"/>
                <w:szCs w:val="24"/>
                <w:lang w:eastAsia="hr-HR"/>
              </w:rPr>
              <w:t>1.</w:t>
            </w:r>
          </w:p>
        </w:tc>
        <w:tc>
          <w:tcPr>
            <w:tcW w:w="6304" w:type="dxa"/>
          </w:tcPr>
          <w:p w14:paraId="4A3D607C" w14:textId="59D7D8E5" w:rsidR="00D34B0D" w:rsidRPr="00BF456B" w:rsidRDefault="00D34B0D" w:rsidP="0060368E">
            <w:pPr>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Potraživanja za prihode od imovine</w:t>
            </w:r>
          </w:p>
        </w:tc>
        <w:tc>
          <w:tcPr>
            <w:tcW w:w="2268" w:type="dxa"/>
            <w:vAlign w:val="center"/>
          </w:tcPr>
          <w:p w14:paraId="2FAB5628" w14:textId="14206FE0" w:rsidR="00D34B0D" w:rsidRPr="00BF456B" w:rsidRDefault="00F75CD1" w:rsidP="004E71C1">
            <w:pPr>
              <w:jc w:val="right"/>
              <w:rPr>
                <w:rFonts w:ascii="Arial" w:eastAsia="Calibri" w:hAnsi="Arial" w:cs="Arial"/>
                <w:b/>
                <w:sz w:val="24"/>
                <w:szCs w:val="24"/>
                <w:lang w:eastAsia="hr-HR"/>
              </w:rPr>
            </w:pPr>
            <w:r>
              <w:rPr>
                <w:rFonts w:ascii="Arial" w:eastAsia="Calibri" w:hAnsi="Arial" w:cs="Arial"/>
                <w:b/>
                <w:sz w:val="24"/>
                <w:szCs w:val="24"/>
                <w:lang w:eastAsia="hr-HR"/>
              </w:rPr>
              <w:t>3.813.528</w:t>
            </w:r>
          </w:p>
        </w:tc>
      </w:tr>
      <w:tr w:rsidR="00D34B0D" w:rsidRPr="00BF456B" w14:paraId="7CEC0B15" w14:textId="77777777" w:rsidTr="004E71C1">
        <w:tc>
          <w:tcPr>
            <w:tcW w:w="637" w:type="dxa"/>
          </w:tcPr>
          <w:p w14:paraId="4F9E337F"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032A81B5" w14:textId="77777777" w:rsidR="00D34B0D" w:rsidRPr="00BF456B" w:rsidRDefault="00D34B0D" w:rsidP="0060368E">
            <w:pPr>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Potraživanja za zatezne kamate za isplaćene radničke tražbine</w:t>
            </w:r>
          </w:p>
        </w:tc>
        <w:tc>
          <w:tcPr>
            <w:tcW w:w="2268" w:type="dxa"/>
            <w:vAlign w:val="center"/>
          </w:tcPr>
          <w:p w14:paraId="10BEA5D1" w14:textId="5700FA33"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3.813.462</w:t>
            </w:r>
          </w:p>
        </w:tc>
      </w:tr>
      <w:tr w:rsidR="00D34B0D" w:rsidRPr="00BF456B" w14:paraId="3DAEB3C5" w14:textId="77777777" w:rsidTr="004E71C1">
        <w:tc>
          <w:tcPr>
            <w:tcW w:w="637" w:type="dxa"/>
          </w:tcPr>
          <w:p w14:paraId="06721267"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6138B0F0" w14:textId="77777777" w:rsidR="00D34B0D" w:rsidRPr="00BF456B" w:rsidRDefault="00D34B0D" w:rsidP="0060368E">
            <w:pPr>
              <w:pStyle w:val="Odlomakpopisa"/>
              <w:jc w:val="both"/>
              <w:rPr>
                <w:rFonts w:ascii="Arial" w:hAnsi="Arial" w:cs="Arial"/>
                <w:i/>
              </w:rPr>
            </w:pPr>
            <w:r w:rsidRPr="00BF456B">
              <w:rPr>
                <w:rFonts w:ascii="Arial" w:hAnsi="Arial" w:cs="Arial"/>
                <w:i/>
              </w:rPr>
              <w:t>u slučaju stečaja poslodavca</w:t>
            </w:r>
          </w:p>
        </w:tc>
        <w:tc>
          <w:tcPr>
            <w:tcW w:w="2268" w:type="dxa"/>
            <w:vAlign w:val="center"/>
          </w:tcPr>
          <w:p w14:paraId="56E8D7E1" w14:textId="0EB3087E" w:rsidR="00D34B0D" w:rsidRPr="00BF456B" w:rsidRDefault="00F75CD1" w:rsidP="004E71C1">
            <w:pPr>
              <w:jc w:val="right"/>
              <w:rPr>
                <w:rFonts w:ascii="Arial" w:eastAsia="Calibri" w:hAnsi="Arial" w:cs="Arial"/>
                <w:i/>
                <w:sz w:val="24"/>
                <w:szCs w:val="24"/>
                <w:lang w:eastAsia="hr-HR"/>
              </w:rPr>
            </w:pPr>
            <w:r>
              <w:rPr>
                <w:rFonts w:ascii="Arial" w:eastAsia="Calibri" w:hAnsi="Arial" w:cs="Arial"/>
                <w:i/>
                <w:sz w:val="24"/>
                <w:szCs w:val="24"/>
                <w:lang w:eastAsia="hr-HR"/>
              </w:rPr>
              <w:t>0</w:t>
            </w:r>
          </w:p>
        </w:tc>
      </w:tr>
      <w:tr w:rsidR="00D34B0D" w:rsidRPr="00BF456B" w14:paraId="7C3262D1" w14:textId="77777777" w:rsidTr="004E71C1">
        <w:tc>
          <w:tcPr>
            <w:tcW w:w="637" w:type="dxa"/>
          </w:tcPr>
          <w:p w14:paraId="72336F05"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3A370695" w14:textId="77777777" w:rsidR="00D34B0D" w:rsidRPr="00BF456B" w:rsidRDefault="00D34B0D" w:rsidP="0060368E">
            <w:pPr>
              <w:pStyle w:val="Odlomakpopisa"/>
              <w:jc w:val="both"/>
              <w:rPr>
                <w:rFonts w:ascii="Arial" w:hAnsi="Arial" w:cs="Arial"/>
                <w:i/>
              </w:rPr>
            </w:pPr>
            <w:r w:rsidRPr="00BF456B">
              <w:rPr>
                <w:rFonts w:ascii="Arial" w:hAnsi="Arial" w:cs="Arial"/>
                <w:i/>
              </w:rPr>
              <w:t>u slučaju blokade računa poslodavca</w:t>
            </w:r>
          </w:p>
        </w:tc>
        <w:tc>
          <w:tcPr>
            <w:tcW w:w="2268" w:type="dxa"/>
            <w:vAlign w:val="center"/>
          </w:tcPr>
          <w:p w14:paraId="6C044E07" w14:textId="6358FEA5" w:rsidR="00D34B0D" w:rsidRPr="00BF456B" w:rsidRDefault="00D34B0D" w:rsidP="004E71C1">
            <w:pPr>
              <w:jc w:val="right"/>
              <w:rPr>
                <w:rFonts w:ascii="Arial" w:eastAsia="Calibri" w:hAnsi="Arial" w:cs="Arial"/>
                <w:i/>
                <w:sz w:val="24"/>
                <w:szCs w:val="24"/>
                <w:lang w:eastAsia="hr-HR"/>
              </w:rPr>
            </w:pPr>
            <w:r w:rsidRPr="00BF456B">
              <w:rPr>
                <w:rFonts w:ascii="Arial" w:eastAsia="Calibri" w:hAnsi="Arial" w:cs="Arial"/>
                <w:i/>
                <w:sz w:val="24"/>
                <w:szCs w:val="24"/>
                <w:lang w:eastAsia="hr-HR"/>
              </w:rPr>
              <w:t>3.</w:t>
            </w:r>
            <w:r w:rsidR="00F75CD1">
              <w:rPr>
                <w:rFonts w:ascii="Arial" w:eastAsia="Calibri" w:hAnsi="Arial" w:cs="Arial"/>
                <w:i/>
                <w:sz w:val="24"/>
                <w:szCs w:val="24"/>
                <w:lang w:eastAsia="hr-HR"/>
              </w:rPr>
              <w:t>813.462</w:t>
            </w:r>
          </w:p>
        </w:tc>
      </w:tr>
      <w:tr w:rsidR="00D34B0D" w:rsidRPr="00BF456B" w14:paraId="5F7906E4" w14:textId="77777777" w:rsidTr="004E71C1">
        <w:tc>
          <w:tcPr>
            <w:tcW w:w="637" w:type="dxa"/>
          </w:tcPr>
          <w:p w14:paraId="3405EAEE"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621281CD" w14:textId="77777777" w:rsidR="00D34B0D" w:rsidRPr="00BF456B" w:rsidRDefault="00D34B0D" w:rsidP="0060368E">
            <w:pPr>
              <w:jc w:val="both"/>
              <w:rPr>
                <w:rFonts w:ascii="Arial" w:eastAsia="Times New Roman" w:hAnsi="Arial" w:cs="Arial"/>
                <w:i/>
                <w:sz w:val="24"/>
                <w:szCs w:val="24"/>
                <w:lang w:eastAsia="hr-HR"/>
              </w:rPr>
            </w:pPr>
            <w:r w:rsidRPr="00BF456B">
              <w:rPr>
                <w:rFonts w:ascii="Arial" w:eastAsia="Times New Roman" w:hAnsi="Arial" w:cs="Arial"/>
                <w:sz w:val="24"/>
                <w:szCs w:val="24"/>
                <w:lang w:eastAsia="hr-HR"/>
              </w:rPr>
              <w:t>Potraživanja za zatezne kamate Administracija</w:t>
            </w:r>
          </w:p>
        </w:tc>
        <w:tc>
          <w:tcPr>
            <w:tcW w:w="2268" w:type="dxa"/>
            <w:vAlign w:val="center"/>
          </w:tcPr>
          <w:p w14:paraId="7B0A9167" w14:textId="5EDE154B" w:rsidR="00D34B0D" w:rsidRPr="00BF456B" w:rsidRDefault="00D34B0D" w:rsidP="004E71C1">
            <w:pPr>
              <w:jc w:val="right"/>
              <w:rPr>
                <w:rFonts w:ascii="Arial" w:eastAsia="Calibri" w:hAnsi="Arial" w:cs="Arial"/>
                <w:sz w:val="24"/>
                <w:szCs w:val="24"/>
                <w:lang w:eastAsia="hr-HR"/>
              </w:rPr>
            </w:pPr>
            <w:r w:rsidRPr="00BF456B">
              <w:rPr>
                <w:rFonts w:ascii="Arial" w:eastAsia="Calibri" w:hAnsi="Arial" w:cs="Arial"/>
                <w:sz w:val="24"/>
                <w:szCs w:val="24"/>
                <w:lang w:eastAsia="hr-HR"/>
              </w:rPr>
              <w:t>6</w:t>
            </w:r>
            <w:r w:rsidR="00F75CD1">
              <w:rPr>
                <w:rFonts w:ascii="Arial" w:eastAsia="Calibri" w:hAnsi="Arial" w:cs="Arial"/>
                <w:sz w:val="24"/>
                <w:szCs w:val="24"/>
                <w:lang w:eastAsia="hr-HR"/>
              </w:rPr>
              <w:t>6</w:t>
            </w:r>
          </w:p>
        </w:tc>
      </w:tr>
      <w:tr w:rsidR="00D34B0D" w:rsidRPr="00BF456B" w14:paraId="1930FCB4" w14:textId="77777777" w:rsidTr="004E71C1">
        <w:tc>
          <w:tcPr>
            <w:tcW w:w="637" w:type="dxa"/>
          </w:tcPr>
          <w:p w14:paraId="410A3703" w14:textId="77777777" w:rsidR="00D34B0D" w:rsidRPr="00BF456B" w:rsidRDefault="00D34B0D" w:rsidP="0060368E">
            <w:pPr>
              <w:jc w:val="center"/>
              <w:rPr>
                <w:rFonts w:ascii="Arial" w:eastAsia="Calibri" w:hAnsi="Arial" w:cs="Arial"/>
                <w:b/>
                <w:sz w:val="24"/>
                <w:szCs w:val="24"/>
                <w:lang w:eastAsia="hr-HR"/>
              </w:rPr>
            </w:pPr>
            <w:r w:rsidRPr="00BF456B">
              <w:rPr>
                <w:rFonts w:ascii="Arial" w:eastAsia="Calibri" w:hAnsi="Arial" w:cs="Arial"/>
                <w:b/>
                <w:sz w:val="24"/>
                <w:szCs w:val="24"/>
                <w:lang w:eastAsia="hr-HR"/>
              </w:rPr>
              <w:t>2.</w:t>
            </w:r>
          </w:p>
        </w:tc>
        <w:tc>
          <w:tcPr>
            <w:tcW w:w="6304" w:type="dxa"/>
          </w:tcPr>
          <w:p w14:paraId="3FED544B" w14:textId="3EB88100" w:rsidR="00D34B0D" w:rsidRPr="00BF456B" w:rsidRDefault="00D34B0D" w:rsidP="0060368E">
            <w:pPr>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Potraživanja za kazne i upravne mjere te ostale prihode</w:t>
            </w:r>
          </w:p>
        </w:tc>
        <w:tc>
          <w:tcPr>
            <w:tcW w:w="2268" w:type="dxa"/>
            <w:vAlign w:val="center"/>
          </w:tcPr>
          <w:p w14:paraId="0EC791CC" w14:textId="63A0DCF0" w:rsidR="00D34B0D" w:rsidRPr="00BF456B" w:rsidRDefault="00F75CD1" w:rsidP="004E71C1">
            <w:pPr>
              <w:jc w:val="right"/>
              <w:rPr>
                <w:rFonts w:ascii="Arial" w:eastAsia="Calibri" w:hAnsi="Arial" w:cs="Arial"/>
                <w:b/>
                <w:sz w:val="24"/>
                <w:szCs w:val="24"/>
                <w:lang w:eastAsia="hr-HR"/>
              </w:rPr>
            </w:pPr>
            <w:r>
              <w:rPr>
                <w:rFonts w:ascii="Arial" w:eastAsia="Calibri" w:hAnsi="Arial" w:cs="Arial"/>
                <w:b/>
                <w:sz w:val="24"/>
                <w:szCs w:val="24"/>
                <w:lang w:eastAsia="hr-HR"/>
              </w:rPr>
              <w:t>231.291.929</w:t>
            </w:r>
          </w:p>
        </w:tc>
      </w:tr>
      <w:tr w:rsidR="00D34B0D" w:rsidRPr="00BF456B" w14:paraId="0F7647FA" w14:textId="77777777" w:rsidTr="004E71C1">
        <w:tc>
          <w:tcPr>
            <w:tcW w:w="637" w:type="dxa"/>
          </w:tcPr>
          <w:p w14:paraId="075B44B5"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536799E3" w14:textId="77777777" w:rsidR="00D34B0D" w:rsidRPr="00BF456B" w:rsidRDefault="00D34B0D" w:rsidP="0060368E">
            <w:pPr>
              <w:jc w:val="both"/>
              <w:rPr>
                <w:rFonts w:ascii="Arial" w:eastAsia="Times New Roman" w:hAnsi="Arial" w:cs="Arial"/>
                <w:b/>
                <w:sz w:val="24"/>
                <w:szCs w:val="24"/>
                <w:lang w:eastAsia="hr-HR"/>
              </w:rPr>
            </w:pPr>
            <w:r w:rsidRPr="00BF456B">
              <w:rPr>
                <w:rFonts w:ascii="Arial" w:eastAsia="Times New Roman" w:hAnsi="Arial" w:cs="Arial"/>
                <w:sz w:val="24"/>
                <w:szCs w:val="24"/>
                <w:lang w:eastAsia="hr-HR"/>
              </w:rPr>
              <w:t>Potraživanja za isplaćene radničke tražbine</w:t>
            </w:r>
          </w:p>
        </w:tc>
        <w:tc>
          <w:tcPr>
            <w:tcW w:w="2268" w:type="dxa"/>
            <w:vAlign w:val="center"/>
          </w:tcPr>
          <w:p w14:paraId="488773E7" w14:textId="7A326BB8"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231.291.929</w:t>
            </w:r>
          </w:p>
        </w:tc>
      </w:tr>
      <w:tr w:rsidR="00D34B0D" w:rsidRPr="00BF456B" w14:paraId="6BA51377" w14:textId="77777777" w:rsidTr="004E71C1">
        <w:tc>
          <w:tcPr>
            <w:tcW w:w="637" w:type="dxa"/>
          </w:tcPr>
          <w:p w14:paraId="47B3FA3E" w14:textId="77777777" w:rsidR="00D34B0D" w:rsidRPr="00BF456B" w:rsidRDefault="00D34B0D" w:rsidP="0060368E">
            <w:pPr>
              <w:jc w:val="center"/>
              <w:rPr>
                <w:rFonts w:ascii="Arial" w:eastAsia="Calibri" w:hAnsi="Arial" w:cs="Arial"/>
                <w:sz w:val="24"/>
                <w:szCs w:val="24"/>
                <w:lang w:eastAsia="hr-HR"/>
              </w:rPr>
            </w:pPr>
          </w:p>
        </w:tc>
        <w:tc>
          <w:tcPr>
            <w:tcW w:w="6304" w:type="dxa"/>
          </w:tcPr>
          <w:p w14:paraId="5E93EDBF" w14:textId="77777777" w:rsidR="00D34B0D" w:rsidRPr="00BF456B" w:rsidRDefault="00D34B0D" w:rsidP="0060368E">
            <w:pPr>
              <w:ind w:left="810"/>
              <w:jc w:val="both"/>
              <w:rPr>
                <w:rFonts w:ascii="Arial" w:eastAsia="Times New Roman" w:hAnsi="Arial" w:cs="Arial"/>
                <w:i/>
                <w:sz w:val="24"/>
                <w:szCs w:val="24"/>
                <w:lang w:eastAsia="hr-HR"/>
              </w:rPr>
            </w:pPr>
            <w:r w:rsidRPr="00BF456B">
              <w:rPr>
                <w:rFonts w:ascii="Arial" w:eastAsia="Times New Roman" w:hAnsi="Arial" w:cs="Arial"/>
                <w:i/>
                <w:sz w:val="24"/>
                <w:szCs w:val="24"/>
                <w:lang w:eastAsia="hr-HR"/>
              </w:rPr>
              <w:t>Potraživanja za isplaćene radničke tražbine u slučaju stečaja poslodavca</w:t>
            </w:r>
          </w:p>
        </w:tc>
        <w:tc>
          <w:tcPr>
            <w:tcW w:w="2268" w:type="dxa"/>
            <w:vAlign w:val="center"/>
          </w:tcPr>
          <w:p w14:paraId="6C148E54" w14:textId="3686AF6B" w:rsidR="00D34B0D" w:rsidRPr="00BF456B" w:rsidRDefault="00F75CD1" w:rsidP="004E71C1">
            <w:pPr>
              <w:jc w:val="right"/>
              <w:rPr>
                <w:rFonts w:ascii="Arial" w:eastAsia="Calibri" w:hAnsi="Arial" w:cs="Arial"/>
                <w:i/>
                <w:sz w:val="24"/>
                <w:szCs w:val="24"/>
                <w:lang w:eastAsia="hr-HR"/>
              </w:rPr>
            </w:pPr>
            <w:r>
              <w:rPr>
                <w:rFonts w:ascii="Arial" w:eastAsia="Calibri" w:hAnsi="Arial" w:cs="Arial"/>
                <w:i/>
                <w:sz w:val="24"/>
                <w:szCs w:val="24"/>
                <w:lang w:eastAsia="hr-HR"/>
              </w:rPr>
              <w:t>162.663.191</w:t>
            </w:r>
          </w:p>
        </w:tc>
      </w:tr>
      <w:tr w:rsidR="00D34B0D" w:rsidRPr="00BF456B" w14:paraId="654F5FDC" w14:textId="77777777" w:rsidTr="004E71C1">
        <w:tc>
          <w:tcPr>
            <w:tcW w:w="637" w:type="dxa"/>
          </w:tcPr>
          <w:p w14:paraId="36E8AC40" w14:textId="77777777" w:rsidR="00D34B0D" w:rsidRPr="00BF456B" w:rsidRDefault="00D34B0D" w:rsidP="0060368E">
            <w:pPr>
              <w:jc w:val="center"/>
              <w:rPr>
                <w:rFonts w:ascii="Arial" w:eastAsia="Calibri" w:hAnsi="Arial" w:cs="Arial"/>
                <w:sz w:val="24"/>
                <w:szCs w:val="24"/>
                <w:lang w:eastAsia="hr-HR"/>
              </w:rPr>
            </w:pPr>
          </w:p>
        </w:tc>
        <w:tc>
          <w:tcPr>
            <w:tcW w:w="6304" w:type="dxa"/>
          </w:tcPr>
          <w:p w14:paraId="1724DC02" w14:textId="77777777" w:rsidR="00D34B0D" w:rsidRPr="00BF456B" w:rsidRDefault="00D34B0D" w:rsidP="0060368E">
            <w:pPr>
              <w:ind w:left="810"/>
              <w:rPr>
                <w:rFonts w:ascii="Arial" w:eastAsia="Calibri" w:hAnsi="Arial" w:cs="Arial"/>
                <w:i/>
                <w:sz w:val="24"/>
                <w:szCs w:val="24"/>
                <w:lang w:eastAsia="hr-HR"/>
              </w:rPr>
            </w:pPr>
            <w:r w:rsidRPr="00BF456B">
              <w:rPr>
                <w:rFonts w:ascii="Arial" w:eastAsia="Times New Roman" w:hAnsi="Arial" w:cs="Arial"/>
                <w:i/>
                <w:sz w:val="24"/>
                <w:szCs w:val="24"/>
                <w:lang w:eastAsia="hr-HR"/>
              </w:rPr>
              <w:t>Potraživanja za isplaćene radničke tražbine u slučaju blokade računa poslodavca</w:t>
            </w:r>
          </w:p>
        </w:tc>
        <w:tc>
          <w:tcPr>
            <w:tcW w:w="2268" w:type="dxa"/>
            <w:vAlign w:val="center"/>
          </w:tcPr>
          <w:p w14:paraId="7C18FA83" w14:textId="582C4CAF" w:rsidR="00D34B0D" w:rsidRPr="00BF456B" w:rsidRDefault="00F75CD1" w:rsidP="004E71C1">
            <w:pPr>
              <w:jc w:val="right"/>
              <w:rPr>
                <w:rFonts w:ascii="Arial" w:eastAsia="Calibri" w:hAnsi="Arial" w:cs="Arial"/>
                <w:i/>
                <w:sz w:val="24"/>
                <w:szCs w:val="24"/>
                <w:lang w:eastAsia="hr-HR"/>
              </w:rPr>
            </w:pPr>
            <w:r>
              <w:rPr>
                <w:rFonts w:ascii="Arial" w:eastAsia="Calibri" w:hAnsi="Arial" w:cs="Arial"/>
                <w:i/>
                <w:sz w:val="24"/>
                <w:szCs w:val="24"/>
                <w:lang w:eastAsia="hr-HR"/>
              </w:rPr>
              <w:t>68.628.738</w:t>
            </w:r>
          </w:p>
        </w:tc>
      </w:tr>
      <w:tr w:rsidR="00D34B0D" w:rsidRPr="00BF456B" w14:paraId="54D50C7A" w14:textId="77777777" w:rsidTr="004E71C1">
        <w:tc>
          <w:tcPr>
            <w:tcW w:w="637" w:type="dxa"/>
          </w:tcPr>
          <w:p w14:paraId="311D66E5" w14:textId="77777777" w:rsidR="00D34B0D" w:rsidRPr="00BF456B" w:rsidRDefault="00D34B0D" w:rsidP="0060368E">
            <w:pPr>
              <w:jc w:val="center"/>
              <w:rPr>
                <w:rFonts w:ascii="Arial" w:eastAsia="Calibri" w:hAnsi="Arial" w:cs="Arial"/>
                <w:b/>
                <w:sz w:val="24"/>
                <w:szCs w:val="24"/>
                <w:lang w:eastAsia="hr-HR"/>
              </w:rPr>
            </w:pPr>
            <w:r w:rsidRPr="00BF456B">
              <w:rPr>
                <w:rFonts w:ascii="Arial" w:eastAsia="Calibri" w:hAnsi="Arial" w:cs="Arial"/>
                <w:b/>
                <w:sz w:val="24"/>
                <w:szCs w:val="24"/>
                <w:lang w:eastAsia="hr-HR"/>
              </w:rPr>
              <w:t>3.</w:t>
            </w:r>
          </w:p>
        </w:tc>
        <w:tc>
          <w:tcPr>
            <w:tcW w:w="6304" w:type="dxa"/>
          </w:tcPr>
          <w:p w14:paraId="50012F37" w14:textId="73E9265B" w:rsidR="00D34B0D" w:rsidRPr="00BF456B" w:rsidRDefault="00D34B0D" w:rsidP="0060368E">
            <w:pPr>
              <w:rPr>
                <w:rFonts w:ascii="Arial" w:eastAsia="Times New Roman" w:hAnsi="Arial" w:cs="Arial"/>
                <w:b/>
                <w:sz w:val="24"/>
                <w:szCs w:val="24"/>
                <w:lang w:eastAsia="hr-HR"/>
              </w:rPr>
            </w:pPr>
            <w:r w:rsidRPr="00BF456B">
              <w:rPr>
                <w:rFonts w:ascii="Arial" w:eastAsia="Times New Roman" w:hAnsi="Arial" w:cs="Arial"/>
                <w:b/>
                <w:sz w:val="24"/>
                <w:szCs w:val="24"/>
                <w:lang w:eastAsia="hr-HR"/>
              </w:rPr>
              <w:t>Ispravak vrijednosti potraživanja</w:t>
            </w:r>
          </w:p>
        </w:tc>
        <w:tc>
          <w:tcPr>
            <w:tcW w:w="2268" w:type="dxa"/>
            <w:vAlign w:val="center"/>
          </w:tcPr>
          <w:p w14:paraId="587D2A85" w14:textId="1EA2A2B1" w:rsidR="00D34B0D" w:rsidRPr="00BF456B" w:rsidRDefault="00D34B0D" w:rsidP="004E71C1">
            <w:pPr>
              <w:jc w:val="right"/>
              <w:rPr>
                <w:rFonts w:ascii="Arial" w:eastAsia="Calibri" w:hAnsi="Arial" w:cs="Arial"/>
                <w:b/>
                <w:sz w:val="24"/>
                <w:szCs w:val="24"/>
                <w:lang w:eastAsia="hr-HR"/>
              </w:rPr>
            </w:pPr>
            <w:r w:rsidRPr="00BF456B">
              <w:rPr>
                <w:rFonts w:ascii="Arial" w:eastAsia="Calibri" w:hAnsi="Arial" w:cs="Arial"/>
                <w:b/>
                <w:sz w:val="24"/>
                <w:szCs w:val="24"/>
                <w:lang w:eastAsia="hr-HR"/>
              </w:rPr>
              <w:t>-</w:t>
            </w:r>
            <w:r w:rsidR="00F75CD1">
              <w:rPr>
                <w:rFonts w:ascii="Arial" w:eastAsia="Calibri" w:hAnsi="Arial" w:cs="Arial"/>
                <w:b/>
                <w:sz w:val="24"/>
                <w:szCs w:val="24"/>
                <w:lang w:eastAsia="hr-HR"/>
              </w:rPr>
              <w:t>223.658.945</w:t>
            </w:r>
          </w:p>
        </w:tc>
      </w:tr>
      <w:tr w:rsidR="00D34B0D" w:rsidRPr="00BF456B" w14:paraId="7FD1C5DD" w14:textId="77777777" w:rsidTr="004E71C1">
        <w:tc>
          <w:tcPr>
            <w:tcW w:w="637" w:type="dxa"/>
          </w:tcPr>
          <w:p w14:paraId="0C4C8E33"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6FF7E0E3" w14:textId="77777777" w:rsidR="00D34B0D" w:rsidRPr="00BF456B" w:rsidRDefault="00D34B0D" w:rsidP="0060368E">
            <w:pPr>
              <w:rPr>
                <w:rFonts w:ascii="Arial" w:eastAsia="Times New Roman" w:hAnsi="Arial" w:cs="Arial"/>
                <w:b/>
                <w:sz w:val="24"/>
                <w:szCs w:val="24"/>
                <w:lang w:eastAsia="hr-HR"/>
              </w:rPr>
            </w:pPr>
            <w:r w:rsidRPr="00BF456B">
              <w:rPr>
                <w:rFonts w:ascii="Arial" w:eastAsia="Times New Roman" w:hAnsi="Arial" w:cs="Arial"/>
                <w:sz w:val="24"/>
                <w:szCs w:val="24"/>
                <w:lang w:eastAsia="hr-HR"/>
              </w:rPr>
              <w:t>Ispravak vrijednosti potraživanja za glavnicu za isplaćene radničke tražbine</w:t>
            </w:r>
          </w:p>
        </w:tc>
        <w:tc>
          <w:tcPr>
            <w:tcW w:w="2268" w:type="dxa"/>
            <w:vAlign w:val="center"/>
          </w:tcPr>
          <w:p w14:paraId="137B64AC" w14:textId="4AB80281" w:rsidR="00D34B0D" w:rsidRPr="00BF456B" w:rsidRDefault="00D34B0D" w:rsidP="004E71C1">
            <w:pPr>
              <w:jc w:val="right"/>
              <w:rPr>
                <w:rFonts w:ascii="Arial" w:eastAsia="Calibri" w:hAnsi="Arial" w:cs="Arial"/>
                <w:sz w:val="24"/>
                <w:szCs w:val="24"/>
                <w:lang w:eastAsia="hr-HR"/>
              </w:rPr>
            </w:pPr>
            <w:r w:rsidRPr="00BF456B">
              <w:rPr>
                <w:rFonts w:ascii="Arial" w:eastAsia="Calibri" w:hAnsi="Arial" w:cs="Arial"/>
                <w:sz w:val="24"/>
                <w:szCs w:val="24"/>
                <w:lang w:eastAsia="hr-HR"/>
              </w:rPr>
              <w:t>-</w:t>
            </w:r>
            <w:r w:rsidR="00F75CD1">
              <w:rPr>
                <w:rFonts w:ascii="Arial" w:eastAsia="Calibri" w:hAnsi="Arial" w:cs="Arial"/>
                <w:sz w:val="24"/>
                <w:szCs w:val="24"/>
                <w:lang w:eastAsia="hr-HR"/>
              </w:rPr>
              <w:t>221.320.114</w:t>
            </w:r>
          </w:p>
        </w:tc>
      </w:tr>
      <w:tr w:rsidR="00D34B0D" w:rsidRPr="00BF456B" w14:paraId="3EED6677" w14:textId="77777777" w:rsidTr="004E71C1">
        <w:tc>
          <w:tcPr>
            <w:tcW w:w="637" w:type="dxa"/>
          </w:tcPr>
          <w:p w14:paraId="2DA0B602"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097334FC" w14:textId="77777777" w:rsidR="00D34B0D" w:rsidRPr="00BF456B" w:rsidRDefault="00D34B0D" w:rsidP="0060368E">
            <w:pPr>
              <w:ind w:left="810"/>
              <w:rPr>
                <w:rFonts w:ascii="Arial" w:eastAsia="Times New Roman" w:hAnsi="Arial" w:cs="Arial"/>
                <w:i/>
                <w:sz w:val="24"/>
                <w:szCs w:val="24"/>
                <w:lang w:eastAsia="hr-HR"/>
              </w:rPr>
            </w:pPr>
            <w:r w:rsidRPr="00BF456B">
              <w:rPr>
                <w:rFonts w:ascii="Arial" w:eastAsia="Times New Roman" w:hAnsi="Arial" w:cs="Arial"/>
                <w:i/>
                <w:sz w:val="24"/>
                <w:szCs w:val="24"/>
                <w:lang w:eastAsia="hr-HR"/>
              </w:rPr>
              <w:t>u slučaju stečaja poslodavca</w:t>
            </w:r>
          </w:p>
        </w:tc>
        <w:tc>
          <w:tcPr>
            <w:tcW w:w="2268" w:type="dxa"/>
            <w:vAlign w:val="center"/>
          </w:tcPr>
          <w:p w14:paraId="23C45B40" w14:textId="1F0C1835" w:rsidR="00D34B0D" w:rsidRPr="00BF456B" w:rsidRDefault="00D34B0D" w:rsidP="004E71C1">
            <w:pPr>
              <w:jc w:val="right"/>
              <w:rPr>
                <w:rFonts w:ascii="Arial" w:eastAsia="Calibri" w:hAnsi="Arial" w:cs="Arial"/>
                <w:i/>
                <w:sz w:val="24"/>
                <w:szCs w:val="24"/>
                <w:lang w:eastAsia="hr-HR"/>
              </w:rPr>
            </w:pPr>
            <w:r w:rsidRPr="00BF456B">
              <w:rPr>
                <w:rFonts w:ascii="Arial" w:eastAsia="Calibri" w:hAnsi="Arial" w:cs="Arial"/>
                <w:i/>
                <w:sz w:val="24"/>
                <w:szCs w:val="24"/>
                <w:lang w:eastAsia="hr-HR"/>
              </w:rPr>
              <w:t>-</w:t>
            </w:r>
            <w:r w:rsidR="00F75CD1">
              <w:rPr>
                <w:rFonts w:ascii="Arial" w:eastAsia="Calibri" w:hAnsi="Arial" w:cs="Arial"/>
                <w:i/>
                <w:sz w:val="24"/>
                <w:szCs w:val="24"/>
                <w:lang w:eastAsia="hr-HR"/>
              </w:rPr>
              <w:t>158.660.322</w:t>
            </w:r>
          </w:p>
        </w:tc>
      </w:tr>
      <w:tr w:rsidR="00D34B0D" w:rsidRPr="00BF456B" w14:paraId="6A436A47" w14:textId="77777777" w:rsidTr="004E71C1">
        <w:tc>
          <w:tcPr>
            <w:tcW w:w="637" w:type="dxa"/>
          </w:tcPr>
          <w:p w14:paraId="3480B042"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47F6A353" w14:textId="77777777" w:rsidR="00D34B0D" w:rsidRPr="00BF456B" w:rsidRDefault="00D34B0D" w:rsidP="0060368E">
            <w:pPr>
              <w:ind w:left="810"/>
              <w:rPr>
                <w:rFonts w:ascii="Arial" w:eastAsia="Times New Roman" w:hAnsi="Arial" w:cs="Arial"/>
                <w:b/>
                <w:sz w:val="24"/>
                <w:szCs w:val="24"/>
                <w:lang w:eastAsia="hr-HR"/>
              </w:rPr>
            </w:pPr>
            <w:r w:rsidRPr="00BF456B">
              <w:rPr>
                <w:rFonts w:ascii="Arial" w:eastAsia="Times New Roman" w:hAnsi="Arial" w:cs="Arial"/>
                <w:i/>
                <w:sz w:val="24"/>
                <w:szCs w:val="24"/>
                <w:lang w:eastAsia="hr-HR"/>
              </w:rPr>
              <w:t>u slučaju blokade računa poslodavca</w:t>
            </w:r>
          </w:p>
        </w:tc>
        <w:tc>
          <w:tcPr>
            <w:tcW w:w="2268" w:type="dxa"/>
            <w:vAlign w:val="center"/>
          </w:tcPr>
          <w:p w14:paraId="5BE48EB4" w14:textId="2C432BA4" w:rsidR="00D34B0D" w:rsidRPr="00BF456B" w:rsidRDefault="00D34B0D" w:rsidP="004E71C1">
            <w:pPr>
              <w:jc w:val="right"/>
              <w:rPr>
                <w:rFonts w:ascii="Arial" w:eastAsia="Calibri" w:hAnsi="Arial" w:cs="Arial"/>
                <w:i/>
                <w:sz w:val="24"/>
                <w:szCs w:val="24"/>
                <w:lang w:eastAsia="hr-HR"/>
              </w:rPr>
            </w:pPr>
            <w:r w:rsidRPr="00BF456B">
              <w:rPr>
                <w:rFonts w:ascii="Arial" w:eastAsia="Calibri" w:hAnsi="Arial" w:cs="Arial"/>
                <w:i/>
                <w:sz w:val="24"/>
                <w:szCs w:val="24"/>
                <w:lang w:eastAsia="hr-HR"/>
              </w:rPr>
              <w:t>-</w:t>
            </w:r>
            <w:r w:rsidR="00F75CD1">
              <w:rPr>
                <w:rFonts w:ascii="Arial" w:eastAsia="Calibri" w:hAnsi="Arial" w:cs="Arial"/>
                <w:i/>
                <w:sz w:val="24"/>
                <w:szCs w:val="24"/>
                <w:lang w:eastAsia="hr-HR"/>
              </w:rPr>
              <w:t>62.659.792</w:t>
            </w:r>
          </w:p>
        </w:tc>
      </w:tr>
      <w:tr w:rsidR="00D34B0D" w:rsidRPr="00BF456B" w14:paraId="2A5FBC09" w14:textId="77777777" w:rsidTr="004E71C1">
        <w:tc>
          <w:tcPr>
            <w:tcW w:w="637" w:type="dxa"/>
          </w:tcPr>
          <w:p w14:paraId="37510C4C"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3B5185AB" w14:textId="27EDFF4E" w:rsidR="00D34B0D" w:rsidRPr="00BF456B" w:rsidRDefault="00D34B0D" w:rsidP="0060368E">
            <w:pPr>
              <w:rPr>
                <w:rFonts w:ascii="Arial" w:eastAsia="Times New Roman" w:hAnsi="Arial" w:cs="Arial"/>
                <w:sz w:val="24"/>
                <w:szCs w:val="24"/>
                <w:lang w:eastAsia="hr-HR"/>
              </w:rPr>
            </w:pPr>
            <w:r w:rsidRPr="00BF456B">
              <w:rPr>
                <w:rFonts w:ascii="Arial" w:eastAsia="Times New Roman" w:hAnsi="Arial" w:cs="Arial"/>
                <w:sz w:val="24"/>
                <w:szCs w:val="24"/>
                <w:lang w:eastAsia="hr-HR"/>
              </w:rPr>
              <w:t xml:space="preserve">Ispravak vrijednosti potraživanja za zatezne kamate </w:t>
            </w:r>
          </w:p>
        </w:tc>
        <w:tc>
          <w:tcPr>
            <w:tcW w:w="2268" w:type="dxa"/>
            <w:vAlign w:val="center"/>
          </w:tcPr>
          <w:p w14:paraId="4181C497" w14:textId="599D757E" w:rsidR="00D34B0D" w:rsidRPr="00BF456B" w:rsidRDefault="00D34B0D" w:rsidP="004E71C1">
            <w:pPr>
              <w:jc w:val="right"/>
              <w:rPr>
                <w:rFonts w:ascii="Arial" w:eastAsia="Calibri" w:hAnsi="Arial" w:cs="Arial"/>
                <w:sz w:val="24"/>
                <w:szCs w:val="24"/>
                <w:lang w:eastAsia="hr-HR"/>
              </w:rPr>
            </w:pPr>
            <w:r w:rsidRPr="00BF456B">
              <w:rPr>
                <w:rFonts w:ascii="Arial" w:eastAsia="Calibri" w:hAnsi="Arial" w:cs="Arial"/>
                <w:sz w:val="24"/>
                <w:szCs w:val="24"/>
                <w:lang w:eastAsia="hr-HR"/>
              </w:rPr>
              <w:t>-</w:t>
            </w:r>
            <w:r w:rsidR="00F75CD1">
              <w:rPr>
                <w:rFonts w:ascii="Arial" w:eastAsia="Calibri" w:hAnsi="Arial" w:cs="Arial"/>
                <w:sz w:val="24"/>
                <w:szCs w:val="24"/>
                <w:lang w:eastAsia="hr-HR"/>
              </w:rPr>
              <w:t>2.338.832</w:t>
            </w:r>
          </w:p>
        </w:tc>
      </w:tr>
      <w:tr w:rsidR="00D34B0D" w:rsidRPr="00BF456B" w14:paraId="32D14BB3" w14:textId="77777777" w:rsidTr="004E71C1">
        <w:tc>
          <w:tcPr>
            <w:tcW w:w="637" w:type="dxa"/>
          </w:tcPr>
          <w:p w14:paraId="35BD5D51"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3CB1C12C" w14:textId="77777777" w:rsidR="00D34B0D" w:rsidRPr="00BF456B" w:rsidRDefault="00D34B0D" w:rsidP="0060368E">
            <w:pPr>
              <w:ind w:left="810"/>
              <w:rPr>
                <w:rFonts w:ascii="Arial" w:eastAsia="Times New Roman" w:hAnsi="Arial" w:cs="Arial"/>
                <w:sz w:val="24"/>
                <w:szCs w:val="24"/>
                <w:lang w:eastAsia="hr-HR"/>
              </w:rPr>
            </w:pPr>
            <w:r w:rsidRPr="00BF456B">
              <w:rPr>
                <w:rFonts w:ascii="Arial" w:eastAsia="Times New Roman" w:hAnsi="Arial" w:cs="Arial"/>
                <w:i/>
                <w:sz w:val="24"/>
                <w:szCs w:val="24"/>
                <w:lang w:eastAsia="hr-HR"/>
              </w:rPr>
              <w:t>u slučaju stečaja poslodavca</w:t>
            </w:r>
          </w:p>
        </w:tc>
        <w:tc>
          <w:tcPr>
            <w:tcW w:w="2268" w:type="dxa"/>
            <w:vAlign w:val="center"/>
          </w:tcPr>
          <w:p w14:paraId="0A4C792C" w14:textId="16127ACF" w:rsidR="00D34B0D" w:rsidRPr="00BF456B" w:rsidRDefault="00F75CD1" w:rsidP="004E71C1">
            <w:pPr>
              <w:jc w:val="right"/>
              <w:rPr>
                <w:rFonts w:ascii="Arial" w:eastAsia="Calibri" w:hAnsi="Arial" w:cs="Arial"/>
                <w:i/>
                <w:sz w:val="24"/>
                <w:szCs w:val="24"/>
                <w:lang w:eastAsia="hr-HR"/>
              </w:rPr>
            </w:pPr>
            <w:r>
              <w:rPr>
                <w:rFonts w:ascii="Arial" w:eastAsia="Calibri" w:hAnsi="Arial" w:cs="Arial"/>
                <w:i/>
                <w:sz w:val="24"/>
                <w:szCs w:val="24"/>
                <w:lang w:eastAsia="hr-HR"/>
              </w:rPr>
              <w:t>0</w:t>
            </w:r>
          </w:p>
        </w:tc>
      </w:tr>
      <w:tr w:rsidR="00D34B0D" w:rsidRPr="00BF456B" w14:paraId="0A179A63" w14:textId="77777777" w:rsidTr="004E71C1">
        <w:tc>
          <w:tcPr>
            <w:tcW w:w="637" w:type="dxa"/>
          </w:tcPr>
          <w:p w14:paraId="2251ED24"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3C03531F" w14:textId="77777777" w:rsidR="00D34B0D" w:rsidRPr="00BF456B" w:rsidRDefault="00D34B0D" w:rsidP="0060368E">
            <w:pPr>
              <w:ind w:left="810"/>
              <w:rPr>
                <w:rFonts w:ascii="Arial" w:eastAsia="Times New Roman" w:hAnsi="Arial" w:cs="Arial"/>
                <w:sz w:val="24"/>
                <w:szCs w:val="24"/>
                <w:lang w:eastAsia="hr-HR"/>
              </w:rPr>
            </w:pPr>
            <w:r w:rsidRPr="00BF456B">
              <w:rPr>
                <w:rFonts w:ascii="Arial" w:eastAsia="Times New Roman" w:hAnsi="Arial" w:cs="Arial"/>
                <w:i/>
                <w:sz w:val="24"/>
                <w:szCs w:val="24"/>
                <w:lang w:eastAsia="hr-HR"/>
              </w:rPr>
              <w:t>u slučaju blokade računa poslodavca</w:t>
            </w:r>
          </w:p>
        </w:tc>
        <w:tc>
          <w:tcPr>
            <w:tcW w:w="2268" w:type="dxa"/>
            <w:vAlign w:val="center"/>
          </w:tcPr>
          <w:p w14:paraId="6698AC51" w14:textId="0B7917FF" w:rsidR="00D34B0D" w:rsidRPr="00BF456B" w:rsidRDefault="00D34B0D" w:rsidP="004E71C1">
            <w:pPr>
              <w:jc w:val="right"/>
              <w:rPr>
                <w:rFonts w:ascii="Arial" w:eastAsia="Calibri" w:hAnsi="Arial" w:cs="Arial"/>
                <w:i/>
                <w:sz w:val="24"/>
                <w:szCs w:val="24"/>
                <w:lang w:eastAsia="hr-HR"/>
              </w:rPr>
            </w:pPr>
            <w:r w:rsidRPr="00BF456B">
              <w:rPr>
                <w:rFonts w:ascii="Arial" w:eastAsia="Calibri" w:hAnsi="Arial" w:cs="Arial"/>
                <w:i/>
                <w:sz w:val="24"/>
                <w:szCs w:val="24"/>
                <w:lang w:eastAsia="hr-HR"/>
              </w:rPr>
              <w:t>-</w:t>
            </w:r>
            <w:r w:rsidR="00F75CD1">
              <w:rPr>
                <w:rFonts w:ascii="Arial" w:eastAsia="Calibri" w:hAnsi="Arial" w:cs="Arial"/>
                <w:i/>
                <w:sz w:val="24"/>
                <w:szCs w:val="24"/>
                <w:lang w:eastAsia="hr-HR"/>
              </w:rPr>
              <w:t>2.338.766</w:t>
            </w:r>
          </w:p>
        </w:tc>
      </w:tr>
      <w:tr w:rsidR="00D34B0D" w:rsidRPr="00BF456B" w14:paraId="6B7C844F" w14:textId="77777777" w:rsidTr="004E71C1">
        <w:tc>
          <w:tcPr>
            <w:tcW w:w="637" w:type="dxa"/>
          </w:tcPr>
          <w:p w14:paraId="468A7E36" w14:textId="77777777" w:rsidR="00D34B0D" w:rsidRPr="00BF456B" w:rsidRDefault="00D34B0D" w:rsidP="0060368E">
            <w:pPr>
              <w:jc w:val="center"/>
              <w:rPr>
                <w:rFonts w:ascii="Arial" w:eastAsia="Calibri" w:hAnsi="Arial" w:cs="Arial"/>
                <w:b/>
                <w:sz w:val="24"/>
                <w:szCs w:val="24"/>
                <w:lang w:eastAsia="hr-HR"/>
              </w:rPr>
            </w:pPr>
          </w:p>
        </w:tc>
        <w:tc>
          <w:tcPr>
            <w:tcW w:w="6304" w:type="dxa"/>
          </w:tcPr>
          <w:p w14:paraId="4A18CAF0" w14:textId="77777777" w:rsidR="00D34B0D" w:rsidRPr="00BF456B" w:rsidRDefault="00D34B0D" w:rsidP="0060368E">
            <w:pPr>
              <w:ind w:left="810"/>
              <w:rPr>
                <w:rFonts w:ascii="Arial" w:eastAsia="Times New Roman" w:hAnsi="Arial" w:cs="Arial"/>
                <w:sz w:val="24"/>
                <w:szCs w:val="24"/>
                <w:lang w:eastAsia="hr-HR"/>
              </w:rPr>
            </w:pPr>
            <w:r w:rsidRPr="00BF456B">
              <w:rPr>
                <w:rFonts w:ascii="Arial" w:eastAsia="Times New Roman" w:hAnsi="Arial" w:cs="Arial"/>
                <w:i/>
                <w:sz w:val="24"/>
                <w:szCs w:val="24"/>
                <w:lang w:eastAsia="hr-HR"/>
              </w:rPr>
              <w:t>administracija</w:t>
            </w:r>
          </w:p>
        </w:tc>
        <w:tc>
          <w:tcPr>
            <w:tcW w:w="2268" w:type="dxa"/>
            <w:vAlign w:val="center"/>
          </w:tcPr>
          <w:p w14:paraId="342E338D" w14:textId="1B54A6FA" w:rsidR="00D34B0D" w:rsidRPr="00BF456B" w:rsidRDefault="00D34B0D" w:rsidP="004E71C1">
            <w:pPr>
              <w:jc w:val="right"/>
              <w:rPr>
                <w:rFonts w:ascii="Arial" w:eastAsia="Calibri" w:hAnsi="Arial" w:cs="Arial"/>
                <w:i/>
                <w:sz w:val="24"/>
                <w:szCs w:val="24"/>
                <w:lang w:eastAsia="hr-HR"/>
              </w:rPr>
            </w:pPr>
            <w:r w:rsidRPr="00BF456B">
              <w:rPr>
                <w:rFonts w:ascii="Arial" w:eastAsia="Calibri" w:hAnsi="Arial" w:cs="Arial"/>
                <w:i/>
                <w:sz w:val="24"/>
                <w:szCs w:val="24"/>
                <w:lang w:eastAsia="hr-HR"/>
              </w:rPr>
              <w:t>-6</w:t>
            </w:r>
            <w:r w:rsidR="00F75CD1">
              <w:rPr>
                <w:rFonts w:ascii="Arial" w:eastAsia="Calibri" w:hAnsi="Arial" w:cs="Arial"/>
                <w:i/>
                <w:sz w:val="24"/>
                <w:szCs w:val="24"/>
                <w:lang w:eastAsia="hr-HR"/>
              </w:rPr>
              <w:t>6</w:t>
            </w:r>
          </w:p>
        </w:tc>
      </w:tr>
      <w:tr w:rsidR="00D34B0D" w:rsidRPr="00BF456B" w14:paraId="63F7761D" w14:textId="77777777" w:rsidTr="004E71C1">
        <w:tc>
          <w:tcPr>
            <w:tcW w:w="637" w:type="dxa"/>
          </w:tcPr>
          <w:p w14:paraId="31CB9238" w14:textId="77777777" w:rsidR="00D34B0D" w:rsidRPr="00BF456B" w:rsidRDefault="00D34B0D" w:rsidP="0060368E">
            <w:pPr>
              <w:jc w:val="center"/>
              <w:rPr>
                <w:rFonts w:ascii="Arial" w:eastAsia="Calibri" w:hAnsi="Arial" w:cs="Arial"/>
                <w:sz w:val="24"/>
                <w:szCs w:val="24"/>
                <w:lang w:eastAsia="hr-HR"/>
              </w:rPr>
            </w:pPr>
          </w:p>
        </w:tc>
        <w:tc>
          <w:tcPr>
            <w:tcW w:w="6304" w:type="dxa"/>
          </w:tcPr>
          <w:p w14:paraId="69B53F0A" w14:textId="77777777" w:rsidR="00D34B0D" w:rsidRPr="00BF456B" w:rsidRDefault="00D34B0D" w:rsidP="0060368E">
            <w:pPr>
              <w:rPr>
                <w:rFonts w:ascii="Arial" w:eastAsia="Calibri" w:hAnsi="Arial" w:cs="Arial"/>
                <w:b/>
                <w:sz w:val="24"/>
                <w:szCs w:val="24"/>
                <w:lang w:eastAsia="hr-HR"/>
              </w:rPr>
            </w:pPr>
            <w:r w:rsidRPr="00BF456B">
              <w:rPr>
                <w:rFonts w:ascii="Arial" w:eastAsia="Calibri" w:hAnsi="Arial" w:cs="Arial"/>
                <w:b/>
                <w:sz w:val="24"/>
                <w:szCs w:val="24"/>
                <w:lang w:eastAsia="hr-HR"/>
              </w:rPr>
              <w:t>Potraživanja za prihode poslovanja</w:t>
            </w:r>
          </w:p>
        </w:tc>
        <w:tc>
          <w:tcPr>
            <w:tcW w:w="2268" w:type="dxa"/>
            <w:vAlign w:val="center"/>
          </w:tcPr>
          <w:p w14:paraId="69405486" w14:textId="1AF72B95" w:rsidR="00D34B0D" w:rsidRPr="00BF456B" w:rsidRDefault="00F75CD1" w:rsidP="004E71C1">
            <w:pPr>
              <w:jc w:val="right"/>
              <w:rPr>
                <w:rFonts w:ascii="Arial" w:eastAsia="Calibri" w:hAnsi="Arial" w:cs="Arial"/>
                <w:b/>
                <w:sz w:val="24"/>
                <w:szCs w:val="24"/>
                <w:lang w:eastAsia="hr-HR"/>
              </w:rPr>
            </w:pPr>
            <w:r>
              <w:rPr>
                <w:rFonts w:ascii="Arial" w:eastAsia="Calibri" w:hAnsi="Arial" w:cs="Arial"/>
                <w:b/>
                <w:sz w:val="24"/>
                <w:szCs w:val="24"/>
                <w:lang w:eastAsia="hr-HR"/>
              </w:rPr>
              <w:t>11.446.512</w:t>
            </w:r>
          </w:p>
        </w:tc>
      </w:tr>
    </w:tbl>
    <w:p w14:paraId="39A80B39" w14:textId="77777777" w:rsidR="00586892" w:rsidRDefault="00586892" w:rsidP="00586892">
      <w:pPr>
        <w:spacing w:after="0" w:line="240" w:lineRule="auto"/>
        <w:jc w:val="both"/>
        <w:rPr>
          <w:rFonts w:ascii="Arial" w:eastAsia="Times New Roman" w:hAnsi="Arial" w:cs="Arial"/>
          <w:sz w:val="24"/>
          <w:szCs w:val="24"/>
          <w:lang w:eastAsia="hr-HR"/>
        </w:rPr>
      </w:pPr>
    </w:p>
    <w:p w14:paraId="1BEB49E8" w14:textId="77777777" w:rsidR="00ED3D77" w:rsidRPr="000216C3" w:rsidRDefault="00ED3D77" w:rsidP="00586892">
      <w:pPr>
        <w:spacing w:after="0" w:line="240" w:lineRule="auto"/>
        <w:jc w:val="both"/>
        <w:rPr>
          <w:rFonts w:ascii="Arial" w:eastAsia="Times New Roman" w:hAnsi="Arial" w:cs="Arial"/>
          <w:sz w:val="24"/>
          <w:szCs w:val="24"/>
          <w:lang w:eastAsia="hr-HR"/>
        </w:rPr>
      </w:pPr>
    </w:p>
    <w:p w14:paraId="257BE9D0" w14:textId="5398A4A7" w:rsidR="00586892" w:rsidRDefault="00BD6E94" w:rsidP="00E67FD0">
      <w:pPr>
        <w:pStyle w:val="Naslov4"/>
        <w:rPr>
          <w:rFonts w:eastAsia="Times New Roman"/>
          <w:lang w:eastAsia="hr-HR"/>
        </w:rPr>
      </w:pPr>
      <w:bookmarkStart w:id="30" w:name="_Toc128569198"/>
      <w:r w:rsidRPr="00E42D95">
        <w:t xml:space="preserve">Tablica </w:t>
      </w:r>
      <w:r w:rsidR="00DA1B68" w:rsidRPr="00E42D95">
        <w:rPr>
          <w:i/>
          <w:noProof/>
        </w:rPr>
        <w:fldChar w:fldCharType="begin"/>
      </w:r>
      <w:r w:rsidR="00DA1B68" w:rsidRPr="00E42D95">
        <w:rPr>
          <w:noProof/>
        </w:rPr>
        <w:instrText xml:space="preserve"> SEQ Tablica \* ARABIC </w:instrText>
      </w:r>
      <w:r w:rsidR="00DA1B68" w:rsidRPr="00E42D95">
        <w:rPr>
          <w:i/>
          <w:noProof/>
        </w:rPr>
        <w:fldChar w:fldCharType="separate"/>
      </w:r>
      <w:r w:rsidR="001352B4">
        <w:rPr>
          <w:noProof/>
        </w:rPr>
        <w:t>12</w:t>
      </w:r>
      <w:r w:rsidR="00DA1B68" w:rsidRPr="00E42D95">
        <w:rPr>
          <w:i/>
          <w:noProof/>
        </w:rPr>
        <w:fldChar w:fldCharType="end"/>
      </w:r>
      <w:r w:rsidRPr="00E42D95">
        <w:t xml:space="preserve">: </w:t>
      </w:r>
      <w:r w:rsidR="00586892" w:rsidRPr="00ED3D77">
        <w:rPr>
          <w:rFonts w:eastAsia="Times New Roman"/>
          <w:b w:val="0"/>
          <w:lang w:eastAsia="hr-HR"/>
        </w:rPr>
        <w:t>Rashodi budućih razdoblja i nedospjela naplata prihoda</w:t>
      </w:r>
      <w:bookmarkEnd w:id="30"/>
      <w:r w:rsidR="004E71C1">
        <w:rPr>
          <w:rFonts w:eastAsia="Times New Roman"/>
          <w:lang w:eastAsia="hr-HR"/>
        </w:rPr>
        <w:tab/>
      </w:r>
    </w:p>
    <w:p w14:paraId="0DC00E25" w14:textId="63D23339" w:rsidR="00ED3D77" w:rsidRPr="00ED3D77" w:rsidRDefault="00ED3D77" w:rsidP="00ED3D77">
      <w:pPr>
        <w:tabs>
          <w:tab w:val="left" w:pos="7976"/>
        </w:tabs>
        <w:spacing w:after="0"/>
        <w:rPr>
          <w:rFonts w:ascii="Arial" w:hAnsi="Arial" w:cs="Arial"/>
          <w:sz w:val="24"/>
          <w:szCs w:val="24"/>
          <w:lang w:eastAsia="hr-HR"/>
        </w:rPr>
      </w:pPr>
      <w:r>
        <w:rPr>
          <w:lang w:eastAsia="hr-HR"/>
        </w:rPr>
        <w:tab/>
      </w:r>
      <w:r w:rsidRPr="00ED3D77">
        <w:rPr>
          <w:rFonts w:ascii="Arial" w:hAnsi="Arial" w:cs="Arial"/>
          <w:sz w:val="24"/>
          <w:szCs w:val="24"/>
          <w:lang w:eastAsia="hr-HR"/>
        </w:rPr>
        <w:t>u kunama</w:t>
      </w:r>
    </w:p>
    <w:tbl>
      <w:tblPr>
        <w:tblStyle w:val="Svijetlareetkatablice"/>
        <w:tblW w:w="9209" w:type="dxa"/>
        <w:tblLook w:val="01E0" w:firstRow="1" w:lastRow="1" w:firstColumn="1" w:lastColumn="1" w:noHBand="0" w:noVBand="0"/>
      </w:tblPr>
      <w:tblGrid>
        <w:gridCol w:w="638"/>
        <w:gridCol w:w="6303"/>
        <w:gridCol w:w="2268"/>
      </w:tblGrid>
      <w:tr w:rsidR="00D34B0D" w:rsidRPr="00BF456B" w14:paraId="2613CCFC" w14:textId="77777777" w:rsidTr="004E71C1">
        <w:tc>
          <w:tcPr>
            <w:tcW w:w="638" w:type="dxa"/>
          </w:tcPr>
          <w:p w14:paraId="1964544A" w14:textId="77777777" w:rsidR="00D34B0D" w:rsidRPr="00BF456B" w:rsidRDefault="00D34B0D" w:rsidP="0060368E">
            <w:pPr>
              <w:jc w:val="center"/>
              <w:rPr>
                <w:rFonts w:ascii="Arial" w:eastAsia="Calibri" w:hAnsi="Arial" w:cs="Arial"/>
                <w:b/>
                <w:sz w:val="24"/>
                <w:szCs w:val="24"/>
                <w:lang w:eastAsia="hr-HR"/>
              </w:rPr>
            </w:pPr>
            <w:r w:rsidRPr="00BF456B">
              <w:rPr>
                <w:rFonts w:ascii="Arial" w:eastAsia="Calibri" w:hAnsi="Arial" w:cs="Arial"/>
                <w:b/>
                <w:sz w:val="24"/>
                <w:szCs w:val="24"/>
                <w:lang w:eastAsia="hr-HR"/>
              </w:rPr>
              <w:t>1.</w:t>
            </w:r>
          </w:p>
        </w:tc>
        <w:tc>
          <w:tcPr>
            <w:tcW w:w="6303" w:type="dxa"/>
          </w:tcPr>
          <w:p w14:paraId="390269DC" w14:textId="69930F5F" w:rsidR="00D34B0D" w:rsidRPr="00BF456B" w:rsidRDefault="00D34B0D" w:rsidP="0060368E">
            <w:pPr>
              <w:rPr>
                <w:rFonts w:ascii="Arial" w:eastAsia="Calibri" w:hAnsi="Arial" w:cs="Arial"/>
                <w:b/>
                <w:sz w:val="24"/>
                <w:szCs w:val="24"/>
                <w:lang w:eastAsia="hr-HR"/>
              </w:rPr>
            </w:pPr>
            <w:r w:rsidRPr="00BF456B">
              <w:rPr>
                <w:rFonts w:ascii="Arial" w:eastAsia="Calibri" w:hAnsi="Arial" w:cs="Arial"/>
                <w:b/>
                <w:sz w:val="24"/>
                <w:szCs w:val="24"/>
                <w:lang w:eastAsia="hr-HR"/>
              </w:rPr>
              <w:t>Rashodi budućih razdoblja</w:t>
            </w:r>
          </w:p>
        </w:tc>
        <w:tc>
          <w:tcPr>
            <w:tcW w:w="2268" w:type="dxa"/>
            <w:vAlign w:val="center"/>
          </w:tcPr>
          <w:p w14:paraId="2CA3E1A2" w14:textId="259DA9A3" w:rsidR="00D34B0D" w:rsidRPr="00BF456B" w:rsidRDefault="00F75CD1" w:rsidP="004E71C1">
            <w:pPr>
              <w:jc w:val="right"/>
              <w:rPr>
                <w:rFonts w:ascii="Arial" w:eastAsia="Calibri" w:hAnsi="Arial" w:cs="Arial"/>
                <w:b/>
                <w:sz w:val="24"/>
                <w:szCs w:val="24"/>
                <w:lang w:eastAsia="hr-HR"/>
              </w:rPr>
            </w:pPr>
            <w:r>
              <w:rPr>
                <w:rFonts w:ascii="Arial" w:eastAsia="Calibri" w:hAnsi="Arial" w:cs="Arial"/>
                <w:b/>
                <w:sz w:val="24"/>
                <w:szCs w:val="24"/>
                <w:lang w:eastAsia="hr-HR"/>
              </w:rPr>
              <w:t>57.712</w:t>
            </w:r>
          </w:p>
        </w:tc>
      </w:tr>
      <w:tr w:rsidR="00D34B0D" w:rsidRPr="00BF456B" w14:paraId="1542E7EB" w14:textId="77777777" w:rsidTr="004E71C1">
        <w:tc>
          <w:tcPr>
            <w:tcW w:w="638" w:type="dxa"/>
          </w:tcPr>
          <w:p w14:paraId="60AB9DD0" w14:textId="77777777" w:rsidR="00D34B0D" w:rsidRPr="00BF456B" w:rsidRDefault="00D34B0D" w:rsidP="0060368E">
            <w:pPr>
              <w:rPr>
                <w:rFonts w:ascii="Arial" w:eastAsia="Calibri" w:hAnsi="Arial" w:cs="Arial"/>
                <w:sz w:val="24"/>
                <w:szCs w:val="24"/>
                <w:lang w:eastAsia="hr-HR"/>
              </w:rPr>
            </w:pPr>
          </w:p>
        </w:tc>
        <w:tc>
          <w:tcPr>
            <w:tcW w:w="6303" w:type="dxa"/>
          </w:tcPr>
          <w:p w14:paraId="32D20C3B"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Rashodi budućih razdoblja - za zaposlene</w:t>
            </w:r>
          </w:p>
        </w:tc>
        <w:tc>
          <w:tcPr>
            <w:tcW w:w="2268" w:type="dxa"/>
            <w:vAlign w:val="center"/>
          </w:tcPr>
          <w:p w14:paraId="3F2BFAD7" w14:textId="4750CED7"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6.209</w:t>
            </w:r>
          </w:p>
        </w:tc>
      </w:tr>
      <w:tr w:rsidR="00D34B0D" w:rsidRPr="00BF456B" w14:paraId="6C335BD3" w14:textId="77777777" w:rsidTr="004E71C1">
        <w:tc>
          <w:tcPr>
            <w:tcW w:w="638" w:type="dxa"/>
          </w:tcPr>
          <w:p w14:paraId="42C7E5BB" w14:textId="77777777" w:rsidR="00D34B0D" w:rsidRPr="00BF456B" w:rsidRDefault="00D34B0D" w:rsidP="0060368E">
            <w:pPr>
              <w:rPr>
                <w:rFonts w:ascii="Arial" w:eastAsia="Calibri" w:hAnsi="Arial" w:cs="Arial"/>
                <w:sz w:val="24"/>
                <w:szCs w:val="24"/>
                <w:lang w:eastAsia="hr-HR"/>
              </w:rPr>
            </w:pPr>
          </w:p>
        </w:tc>
        <w:tc>
          <w:tcPr>
            <w:tcW w:w="6303" w:type="dxa"/>
          </w:tcPr>
          <w:p w14:paraId="09C51C17"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Rashodi budućih razdoblja - za materijal i energiju</w:t>
            </w:r>
          </w:p>
        </w:tc>
        <w:tc>
          <w:tcPr>
            <w:tcW w:w="2268" w:type="dxa"/>
            <w:vAlign w:val="center"/>
          </w:tcPr>
          <w:p w14:paraId="69D35A12" w14:textId="2F8E9D07"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15.478</w:t>
            </w:r>
          </w:p>
        </w:tc>
      </w:tr>
      <w:tr w:rsidR="00D34B0D" w:rsidRPr="00BF456B" w14:paraId="44144CCC" w14:textId="77777777" w:rsidTr="004E71C1">
        <w:tc>
          <w:tcPr>
            <w:tcW w:w="638" w:type="dxa"/>
          </w:tcPr>
          <w:p w14:paraId="09568E17" w14:textId="77777777" w:rsidR="00D34B0D" w:rsidRPr="00BF456B" w:rsidRDefault="00D34B0D" w:rsidP="0060368E">
            <w:pPr>
              <w:rPr>
                <w:rFonts w:ascii="Arial" w:eastAsia="Calibri" w:hAnsi="Arial" w:cs="Arial"/>
                <w:sz w:val="24"/>
                <w:szCs w:val="24"/>
                <w:lang w:eastAsia="hr-HR"/>
              </w:rPr>
            </w:pPr>
          </w:p>
        </w:tc>
        <w:tc>
          <w:tcPr>
            <w:tcW w:w="6303" w:type="dxa"/>
          </w:tcPr>
          <w:p w14:paraId="5895B323"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Rashodi budućih razdoblja - za usluge</w:t>
            </w:r>
          </w:p>
        </w:tc>
        <w:tc>
          <w:tcPr>
            <w:tcW w:w="2268" w:type="dxa"/>
            <w:vAlign w:val="center"/>
          </w:tcPr>
          <w:p w14:paraId="02063B0F" w14:textId="5A98CBDB"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30.739</w:t>
            </w:r>
          </w:p>
        </w:tc>
      </w:tr>
      <w:tr w:rsidR="00D34B0D" w:rsidRPr="00BF456B" w14:paraId="45C25A90" w14:textId="77777777" w:rsidTr="004E71C1">
        <w:tc>
          <w:tcPr>
            <w:tcW w:w="638" w:type="dxa"/>
          </w:tcPr>
          <w:p w14:paraId="59D2F73E" w14:textId="77777777" w:rsidR="00D34B0D" w:rsidRPr="00BF456B" w:rsidRDefault="00D34B0D" w:rsidP="0060368E">
            <w:pPr>
              <w:rPr>
                <w:rFonts w:ascii="Arial" w:eastAsia="Calibri" w:hAnsi="Arial" w:cs="Arial"/>
                <w:sz w:val="24"/>
                <w:szCs w:val="24"/>
                <w:lang w:eastAsia="hr-HR"/>
              </w:rPr>
            </w:pPr>
          </w:p>
        </w:tc>
        <w:tc>
          <w:tcPr>
            <w:tcW w:w="6303" w:type="dxa"/>
          </w:tcPr>
          <w:p w14:paraId="0D63DACC"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Rashodi budućih razdoblja – za ostale nespomenute rashode poslovanja</w:t>
            </w:r>
          </w:p>
        </w:tc>
        <w:tc>
          <w:tcPr>
            <w:tcW w:w="2268" w:type="dxa"/>
            <w:vAlign w:val="center"/>
          </w:tcPr>
          <w:p w14:paraId="4ACD6C58" w14:textId="604A061F" w:rsidR="00D34B0D" w:rsidRPr="00BF456B" w:rsidRDefault="00F75CD1" w:rsidP="004E71C1">
            <w:pPr>
              <w:jc w:val="right"/>
              <w:rPr>
                <w:rFonts w:ascii="Arial" w:eastAsia="Calibri" w:hAnsi="Arial" w:cs="Arial"/>
                <w:sz w:val="24"/>
                <w:szCs w:val="24"/>
                <w:lang w:eastAsia="hr-HR"/>
              </w:rPr>
            </w:pPr>
            <w:r>
              <w:rPr>
                <w:rFonts w:ascii="Arial" w:eastAsia="Calibri" w:hAnsi="Arial" w:cs="Arial"/>
                <w:sz w:val="24"/>
                <w:szCs w:val="24"/>
                <w:lang w:eastAsia="hr-HR"/>
              </w:rPr>
              <w:t>5.285</w:t>
            </w:r>
          </w:p>
        </w:tc>
      </w:tr>
      <w:tr w:rsidR="00D34B0D" w:rsidRPr="00BF456B" w14:paraId="736E9EFA" w14:textId="77777777" w:rsidTr="004E71C1">
        <w:tc>
          <w:tcPr>
            <w:tcW w:w="638" w:type="dxa"/>
          </w:tcPr>
          <w:p w14:paraId="4C19240C" w14:textId="77777777" w:rsidR="00D34B0D" w:rsidRPr="00BF456B" w:rsidRDefault="00D34B0D" w:rsidP="0060368E">
            <w:pPr>
              <w:jc w:val="center"/>
              <w:rPr>
                <w:rFonts w:ascii="Arial" w:eastAsia="Calibri" w:hAnsi="Arial" w:cs="Arial"/>
                <w:b/>
                <w:sz w:val="24"/>
                <w:szCs w:val="24"/>
                <w:lang w:eastAsia="hr-HR"/>
              </w:rPr>
            </w:pPr>
            <w:r w:rsidRPr="00BF456B">
              <w:rPr>
                <w:rFonts w:ascii="Arial" w:eastAsia="Calibri" w:hAnsi="Arial" w:cs="Arial"/>
                <w:b/>
                <w:sz w:val="24"/>
                <w:szCs w:val="24"/>
                <w:lang w:eastAsia="hr-HR"/>
              </w:rPr>
              <w:t>2.</w:t>
            </w:r>
          </w:p>
        </w:tc>
        <w:tc>
          <w:tcPr>
            <w:tcW w:w="6303" w:type="dxa"/>
          </w:tcPr>
          <w:p w14:paraId="7B88C31D" w14:textId="114AF6AE" w:rsidR="00D34B0D" w:rsidRPr="00BF456B" w:rsidRDefault="00D34B0D" w:rsidP="0060368E">
            <w:pPr>
              <w:rPr>
                <w:rFonts w:ascii="Arial" w:eastAsia="Calibri" w:hAnsi="Arial" w:cs="Arial"/>
                <w:b/>
                <w:sz w:val="24"/>
                <w:szCs w:val="24"/>
                <w:lang w:eastAsia="hr-HR"/>
              </w:rPr>
            </w:pPr>
            <w:r w:rsidRPr="00BF456B">
              <w:rPr>
                <w:rFonts w:ascii="Arial" w:eastAsia="Calibri" w:hAnsi="Arial" w:cs="Arial"/>
                <w:b/>
                <w:sz w:val="24"/>
                <w:szCs w:val="24"/>
                <w:lang w:eastAsia="hr-HR"/>
              </w:rPr>
              <w:t>Kontinuirani rashodi budućih razdoblja</w:t>
            </w:r>
          </w:p>
        </w:tc>
        <w:tc>
          <w:tcPr>
            <w:tcW w:w="2268" w:type="dxa"/>
            <w:vAlign w:val="center"/>
          </w:tcPr>
          <w:p w14:paraId="48B218CF" w14:textId="751E5402" w:rsidR="00D34B0D" w:rsidRPr="00BF456B" w:rsidRDefault="00E57F07" w:rsidP="004E71C1">
            <w:pPr>
              <w:jc w:val="right"/>
              <w:rPr>
                <w:rFonts w:ascii="Arial" w:eastAsia="Calibri" w:hAnsi="Arial" w:cs="Arial"/>
                <w:b/>
                <w:sz w:val="24"/>
                <w:szCs w:val="24"/>
                <w:lang w:eastAsia="hr-HR"/>
              </w:rPr>
            </w:pPr>
            <w:r>
              <w:rPr>
                <w:rFonts w:ascii="Arial" w:eastAsia="Calibri" w:hAnsi="Arial" w:cs="Arial"/>
                <w:b/>
                <w:sz w:val="24"/>
                <w:szCs w:val="24"/>
                <w:lang w:eastAsia="hr-HR"/>
              </w:rPr>
              <w:t>316.196</w:t>
            </w:r>
          </w:p>
        </w:tc>
      </w:tr>
      <w:tr w:rsidR="00D34B0D" w:rsidRPr="00BF456B" w14:paraId="713EB0D8" w14:textId="77777777" w:rsidTr="004E71C1">
        <w:tc>
          <w:tcPr>
            <w:tcW w:w="638" w:type="dxa"/>
          </w:tcPr>
          <w:p w14:paraId="75D5DE98" w14:textId="77777777" w:rsidR="00D34B0D" w:rsidRPr="00BF456B" w:rsidRDefault="00D34B0D" w:rsidP="0060368E">
            <w:pPr>
              <w:rPr>
                <w:rFonts w:ascii="Arial" w:eastAsia="Calibri" w:hAnsi="Arial" w:cs="Arial"/>
                <w:sz w:val="24"/>
                <w:szCs w:val="24"/>
                <w:lang w:eastAsia="hr-HR"/>
              </w:rPr>
            </w:pPr>
          </w:p>
        </w:tc>
        <w:tc>
          <w:tcPr>
            <w:tcW w:w="6303" w:type="dxa"/>
          </w:tcPr>
          <w:p w14:paraId="28C95E23"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Kontinuirani rashodi budućih razdoblja – za zaposlene</w:t>
            </w:r>
          </w:p>
        </w:tc>
        <w:tc>
          <w:tcPr>
            <w:tcW w:w="2268" w:type="dxa"/>
            <w:vAlign w:val="center"/>
          </w:tcPr>
          <w:p w14:paraId="502D345D" w14:textId="264BA115" w:rsidR="00D34B0D" w:rsidRPr="00BF456B" w:rsidRDefault="00E57F07" w:rsidP="004E71C1">
            <w:pPr>
              <w:jc w:val="right"/>
              <w:rPr>
                <w:rFonts w:ascii="Arial" w:eastAsia="Calibri" w:hAnsi="Arial" w:cs="Arial"/>
                <w:sz w:val="24"/>
                <w:szCs w:val="24"/>
                <w:lang w:eastAsia="hr-HR"/>
              </w:rPr>
            </w:pPr>
            <w:r>
              <w:rPr>
                <w:rFonts w:ascii="Arial" w:eastAsia="Calibri" w:hAnsi="Arial" w:cs="Arial"/>
                <w:sz w:val="24"/>
                <w:szCs w:val="24"/>
                <w:lang w:eastAsia="hr-HR"/>
              </w:rPr>
              <w:t>281.044</w:t>
            </w:r>
          </w:p>
        </w:tc>
      </w:tr>
      <w:tr w:rsidR="00D34B0D" w:rsidRPr="00BF456B" w14:paraId="5BA60514" w14:textId="77777777" w:rsidTr="004E71C1">
        <w:tc>
          <w:tcPr>
            <w:tcW w:w="638" w:type="dxa"/>
          </w:tcPr>
          <w:p w14:paraId="0D133F3D" w14:textId="77777777" w:rsidR="00D34B0D" w:rsidRPr="00BF456B" w:rsidRDefault="00D34B0D" w:rsidP="0060368E">
            <w:pPr>
              <w:rPr>
                <w:rFonts w:ascii="Arial" w:eastAsia="Calibri" w:hAnsi="Arial" w:cs="Arial"/>
                <w:sz w:val="24"/>
                <w:szCs w:val="24"/>
                <w:lang w:eastAsia="hr-HR"/>
              </w:rPr>
            </w:pPr>
          </w:p>
        </w:tc>
        <w:tc>
          <w:tcPr>
            <w:tcW w:w="6303" w:type="dxa"/>
          </w:tcPr>
          <w:p w14:paraId="366DC8E0"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Kontinuirani rashodi budućih razdoblja – za naknade troškova zaposlenima</w:t>
            </w:r>
          </w:p>
        </w:tc>
        <w:tc>
          <w:tcPr>
            <w:tcW w:w="2268" w:type="dxa"/>
            <w:vAlign w:val="center"/>
          </w:tcPr>
          <w:p w14:paraId="2CBFF851" w14:textId="460C1337" w:rsidR="00D34B0D" w:rsidRPr="00BF456B" w:rsidRDefault="00E57F07" w:rsidP="004E71C1">
            <w:pPr>
              <w:jc w:val="right"/>
              <w:rPr>
                <w:rFonts w:ascii="Arial" w:eastAsia="Calibri" w:hAnsi="Arial" w:cs="Arial"/>
                <w:sz w:val="24"/>
                <w:szCs w:val="24"/>
                <w:lang w:eastAsia="hr-HR"/>
              </w:rPr>
            </w:pPr>
            <w:r>
              <w:rPr>
                <w:rFonts w:ascii="Arial" w:eastAsia="Calibri" w:hAnsi="Arial" w:cs="Arial"/>
                <w:sz w:val="24"/>
                <w:szCs w:val="24"/>
                <w:lang w:eastAsia="hr-HR"/>
              </w:rPr>
              <w:t>4.792</w:t>
            </w:r>
          </w:p>
        </w:tc>
      </w:tr>
      <w:tr w:rsidR="00D34B0D" w:rsidRPr="00BF456B" w14:paraId="58444F82" w14:textId="77777777" w:rsidTr="004E71C1">
        <w:tc>
          <w:tcPr>
            <w:tcW w:w="638" w:type="dxa"/>
          </w:tcPr>
          <w:p w14:paraId="0B1DBF50" w14:textId="77777777" w:rsidR="00D34B0D" w:rsidRPr="00BF456B" w:rsidRDefault="00D34B0D" w:rsidP="0060368E">
            <w:pPr>
              <w:rPr>
                <w:rFonts w:ascii="Arial" w:eastAsia="Calibri" w:hAnsi="Arial" w:cs="Arial"/>
                <w:sz w:val="24"/>
                <w:szCs w:val="24"/>
                <w:lang w:eastAsia="hr-HR"/>
              </w:rPr>
            </w:pPr>
          </w:p>
        </w:tc>
        <w:tc>
          <w:tcPr>
            <w:tcW w:w="6303" w:type="dxa"/>
          </w:tcPr>
          <w:p w14:paraId="0F411AE2"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Kontinuirani rashodi budućih razdoblja – rashodi za materijal i energiju</w:t>
            </w:r>
          </w:p>
        </w:tc>
        <w:tc>
          <w:tcPr>
            <w:tcW w:w="2268" w:type="dxa"/>
            <w:vAlign w:val="center"/>
          </w:tcPr>
          <w:p w14:paraId="4FB11A21" w14:textId="56806D18" w:rsidR="00D34B0D" w:rsidRPr="00BF456B" w:rsidRDefault="00E57F07" w:rsidP="004E71C1">
            <w:pPr>
              <w:jc w:val="right"/>
              <w:rPr>
                <w:rFonts w:ascii="Arial" w:eastAsia="Calibri" w:hAnsi="Arial" w:cs="Arial"/>
                <w:sz w:val="24"/>
                <w:szCs w:val="24"/>
                <w:lang w:eastAsia="hr-HR"/>
              </w:rPr>
            </w:pPr>
            <w:r>
              <w:rPr>
                <w:rFonts w:ascii="Arial" w:eastAsia="Calibri" w:hAnsi="Arial" w:cs="Arial"/>
                <w:sz w:val="24"/>
                <w:szCs w:val="24"/>
                <w:lang w:eastAsia="hr-HR"/>
              </w:rPr>
              <w:t>14.777</w:t>
            </w:r>
          </w:p>
        </w:tc>
      </w:tr>
      <w:tr w:rsidR="00D34B0D" w:rsidRPr="00BF456B" w14:paraId="45B19FDC" w14:textId="77777777" w:rsidTr="004E71C1">
        <w:tc>
          <w:tcPr>
            <w:tcW w:w="638" w:type="dxa"/>
          </w:tcPr>
          <w:p w14:paraId="4FAB212A" w14:textId="77777777" w:rsidR="00D34B0D" w:rsidRPr="00BF456B" w:rsidRDefault="00D34B0D" w:rsidP="0060368E">
            <w:pPr>
              <w:rPr>
                <w:rFonts w:ascii="Arial" w:eastAsia="Calibri" w:hAnsi="Arial" w:cs="Arial"/>
                <w:sz w:val="24"/>
                <w:szCs w:val="24"/>
                <w:lang w:eastAsia="hr-HR"/>
              </w:rPr>
            </w:pPr>
          </w:p>
        </w:tc>
        <w:tc>
          <w:tcPr>
            <w:tcW w:w="6303" w:type="dxa"/>
          </w:tcPr>
          <w:p w14:paraId="73243A85" w14:textId="77777777" w:rsidR="00D34B0D" w:rsidRPr="00BF456B" w:rsidRDefault="00D34B0D" w:rsidP="0060368E">
            <w:pPr>
              <w:rPr>
                <w:rFonts w:ascii="Arial" w:eastAsia="Calibri" w:hAnsi="Arial" w:cs="Arial"/>
                <w:sz w:val="24"/>
                <w:szCs w:val="24"/>
                <w:lang w:eastAsia="hr-HR"/>
              </w:rPr>
            </w:pPr>
            <w:r w:rsidRPr="00BF456B">
              <w:rPr>
                <w:rFonts w:ascii="Arial" w:eastAsia="Calibri" w:hAnsi="Arial" w:cs="Arial"/>
                <w:sz w:val="24"/>
                <w:szCs w:val="24"/>
                <w:lang w:eastAsia="hr-HR"/>
              </w:rPr>
              <w:t>Kontinuirani rashodi budućih razdoblja – rashodi za usluge</w:t>
            </w:r>
          </w:p>
        </w:tc>
        <w:tc>
          <w:tcPr>
            <w:tcW w:w="2268" w:type="dxa"/>
            <w:vAlign w:val="center"/>
          </w:tcPr>
          <w:p w14:paraId="4FE60098" w14:textId="5074CA28" w:rsidR="00D34B0D" w:rsidRPr="00BF456B" w:rsidRDefault="00E57F07" w:rsidP="004E71C1">
            <w:pPr>
              <w:jc w:val="right"/>
              <w:rPr>
                <w:rFonts w:ascii="Arial" w:eastAsia="Calibri" w:hAnsi="Arial" w:cs="Arial"/>
                <w:sz w:val="24"/>
                <w:szCs w:val="24"/>
                <w:lang w:eastAsia="hr-HR"/>
              </w:rPr>
            </w:pPr>
            <w:r>
              <w:rPr>
                <w:rFonts w:ascii="Arial" w:eastAsia="Calibri" w:hAnsi="Arial" w:cs="Arial"/>
                <w:sz w:val="24"/>
                <w:szCs w:val="24"/>
                <w:lang w:eastAsia="hr-HR"/>
              </w:rPr>
              <w:t>15.583</w:t>
            </w:r>
          </w:p>
        </w:tc>
      </w:tr>
      <w:tr w:rsidR="00D34B0D" w:rsidRPr="00BF456B" w14:paraId="25785F0B" w14:textId="77777777" w:rsidTr="004E71C1">
        <w:tc>
          <w:tcPr>
            <w:tcW w:w="638" w:type="dxa"/>
          </w:tcPr>
          <w:p w14:paraId="4A4E9031" w14:textId="77777777" w:rsidR="00D34B0D" w:rsidRPr="00BF456B" w:rsidRDefault="00D34B0D" w:rsidP="0060368E">
            <w:pPr>
              <w:rPr>
                <w:rFonts w:ascii="Arial" w:eastAsia="Calibri" w:hAnsi="Arial" w:cs="Arial"/>
                <w:b/>
                <w:sz w:val="24"/>
                <w:szCs w:val="24"/>
                <w:lang w:eastAsia="hr-HR"/>
              </w:rPr>
            </w:pPr>
          </w:p>
        </w:tc>
        <w:tc>
          <w:tcPr>
            <w:tcW w:w="6303" w:type="dxa"/>
          </w:tcPr>
          <w:p w14:paraId="42FE7667" w14:textId="2FD53EC3" w:rsidR="00D34B0D" w:rsidRPr="00BF456B" w:rsidRDefault="00D34B0D" w:rsidP="0060368E">
            <w:pPr>
              <w:rPr>
                <w:rFonts w:ascii="Arial" w:eastAsia="Calibri" w:hAnsi="Arial" w:cs="Arial"/>
                <w:b/>
                <w:sz w:val="24"/>
                <w:szCs w:val="24"/>
                <w:lang w:eastAsia="hr-HR"/>
              </w:rPr>
            </w:pPr>
            <w:r w:rsidRPr="00BF456B">
              <w:rPr>
                <w:rFonts w:ascii="Arial" w:eastAsia="Calibri" w:hAnsi="Arial" w:cs="Arial"/>
                <w:b/>
                <w:sz w:val="24"/>
                <w:szCs w:val="24"/>
                <w:lang w:eastAsia="hr-HR"/>
              </w:rPr>
              <w:t>Rashodi budućih razdoblja i nedospjela naplata prihoda</w:t>
            </w:r>
          </w:p>
        </w:tc>
        <w:tc>
          <w:tcPr>
            <w:tcW w:w="2268" w:type="dxa"/>
            <w:vAlign w:val="center"/>
          </w:tcPr>
          <w:p w14:paraId="371115A6" w14:textId="065665BF" w:rsidR="00D34B0D" w:rsidRPr="00BF456B" w:rsidRDefault="00E57F07" w:rsidP="004E71C1">
            <w:pPr>
              <w:jc w:val="right"/>
              <w:rPr>
                <w:rFonts w:ascii="Arial" w:eastAsia="Calibri" w:hAnsi="Arial" w:cs="Arial"/>
                <w:b/>
                <w:sz w:val="24"/>
                <w:szCs w:val="24"/>
                <w:lang w:eastAsia="hr-HR"/>
              </w:rPr>
            </w:pPr>
            <w:r>
              <w:rPr>
                <w:rFonts w:ascii="Arial" w:eastAsia="Calibri" w:hAnsi="Arial" w:cs="Arial"/>
                <w:b/>
                <w:sz w:val="24"/>
                <w:szCs w:val="24"/>
                <w:lang w:eastAsia="hr-HR"/>
              </w:rPr>
              <w:t>373.908</w:t>
            </w:r>
          </w:p>
        </w:tc>
      </w:tr>
    </w:tbl>
    <w:p w14:paraId="1DC5A250" w14:textId="77777777" w:rsidR="00586892" w:rsidRPr="000216C3" w:rsidRDefault="00586892" w:rsidP="00586892">
      <w:pPr>
        <w:spacing w:after="0" w:line="240" w:lineRule="auto"/>
        <w:jc w:val="both"/>
        <w:rPr>
          <w:rFonts w:ascii="Arial" w:eastAsia="Times New Roman" w:hAnsi="Arial" w:cs="Arial"/>
          <w:sz w:val="24"/>
          <w:szCs w:val="24"/>
          <w:lang w:eastAsia="hr-HR"/>
        </w:rPr>
      </w:pPr>
    </w:p>
    <w:p w14:paraId="2FD44C56" w14:textId="77777777" w:rsidR="00586892" w:rsidRPr="000216C3" w:rsidRDefault="00586892" w:rsidP="00E42D95">
      <w:pPr>
        <w:pStyle w:val="t-9-8"/>
        <w:spacing w:line="276" w:lineRule="auto"/>
        <w:jc w:val="both"/>
        <w:rPr>
          <w:rFonts w:ascii="Arial" w:hAnsi="Arial" w:cs="Arial"/>
        </w:rPr>
      </w:pPr>
      <w:r w:rsidRPr="000216C3">
        <w:rPr>
          <w:rFonts w:ascii="Arial" w:hAnsi="Arial" w:cs="Arial"/>
        </w:rPr>
        <w:t>Sukladno članku 39. Pravilnika o proračunskom računovodstvu i Računskom planu, r</w:t>
      </w:r>
      <w:r w:rsidRPr="000216C3">
        <w:rPr>
          <w:rFonts w:ascii="Arial" w:hAnsi="Arial" w:cs="Arial"/>
          <w:color w:val="000000"/>
        </w:rPr>
        <w:t>ashodi koji nastaju kontinuirano i obračunavaju se za kalendarsko razdoblje tijekom proračunske godine, uključuju se u rashode razmjerno broju mjeseci u razdoblju za koje se izvještaji sastavljaju. R</w:t>
      </w:r>
      <w:r w:rsidRPr="000216C3">
        <w:rPr>
          <w:rFonts w:ascii="Arial" w:hAnsi="Arial" w:cs="Arial"/>
        </w:rPr>
        <w:t>ashodi koji se ne uključuju u tekuće izvještajno razdoblje iskazuju se kao aktivna vremenska razgraničenja – kontinuirani rashodi budućih razdoblja.</w:t>
      </w:r>
    </w:p>
    <w:p w14:paraId="3F7A97E2" w14:textId="34C84860" w:rsidR="00586892" w:rsidRPr="000216C3" w:rsidRDefault="0060368E" w:rsidP="00586892">
      <w:pPr>
        <w:pStyle w:val="Odlomakpopisa"/>
        <w:numPr>
          <w:ilvl w:val="1"/>
          <w:numId w:val="27"/>
        </w:numPr>
        <w:contextualSpacing/>
        <w:jc w:val="both"/>
        <w:rPr>
          <w:rFonts w:ascii="Arial" w:hAnsi="Arial" w:cs="Arial"/>
        </w:rPr>
      </w:pPr>
      <w:r>
        <w:rPr>
          <w:rFonts w:ascii="Arial" w:hAnsi="Arial" w:cs="Arial"/>
        </w:rPr>
        <w:t>OBVEZE I VLASTITI IZVORI</w:t>
      </w:r>
    </w:p>
    <w:p w14:paraId="5D219A48" w14:textId="77777777" w:rsidR="00586892" w:rsidRPr="000216C3" w:rsidRDefault="00586892" w:rsidP="00586892">
      <w:pPr>
        <w:spacing w:after="0" w:line="240" w:lineRule="auto"/>
        <w:jc w:val="both"/>
        <w:rPr>
          <w:rFonts w:ascii="Arial" w:eastAsia="Times New Roman" w:hAnsi="Arial" w:cs="Arial"/>
          <w:sz w:val="24"/>
          <w:szCs w:val="24"/>
          <w:lang w:eastAsia="hr-HR"/>
        </w:rPr>
      </w:pPr>
    </w:p>
    <w:p w14:paraId="4AF05171" w14:textId="086915F7" w:rsidR="0060368E" w:rsidRPr="00BF456B" w:rsidRDefault="0060368E" w:rsidP="0060368E">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Stanje obveza i vlastitih izvora na dan 31.12.202</w:t>
      </w:r>
      <w:r w:rsidR="00E57F07">
        <w:rPr>
          <w:rFonts w:ascii="Arial" w:eastAsia="Times New Roman" w:hAnsi="Arial" w:cs="Arial"/>
          <w:sz w:val="24"/>
          <w:szCs w:val="24"/>
          <w:lang w:eastAsia="hr-HR"/>
        </w:rPr>
        <w:t>2</w:t>
      </w:r>
      <w:r w:rsidRPr="00BF456B">
        <w:rPr>
          <w:rFonts w:ascii="Arial" w:eastAsia="Times New Roman" w:hAnsi="Arial" w:cs="Arial"/>
          <w:sz w:val="24"/>
          <w:szCs w:val="24"/>
          <w:lang w:eastAsia="hr-HR"/>
        </w:rPr>
        <w:t xml:space="preserve">. godine iznosi </w:t>
      </w:r>
      <w:r w:rsidR="00E57F07">
        <w:rPr>
          <w:rFonts w:ascii="Arial" w:eastAsia="Times New Roman" w:hAnsi="Arial" w:cs="Arial"/>
          <w:b/>
          <w:sz w:val="24"/>
          <w:szCs w:val="24"/>
          <w:lang w:eastAsia="hr-HR"/>
        </w:rPr>
        <w:t>-15.080.574</w:t>
      </w:r>
      <w:r w:rsidRPr="00BF456B">
        <w:rPr>
          <w:rFonts w:ascii="Arial" w:eastAsia="Times New Roman" w:hAnsi="Arial" w:cs="Arial"/>
          <w:b/>
          <w:sz w:val="24"/>
          <w:szCs w:val="24"/>
          <w:lang w:eastAsia="hr-HR"/>
        </w:rPr>
        <w:t xml:space="preserve"> kun</w:t>
      </w:r>
      <w:r w:rsidR="00E57F07">
        <w:rPr>
          <w:rFonts w:ascii="Arial" w:eastAsia="Times New Roman" w:hAnsi="Arial" w:cs="Arial"/>
          <w:b/>
          <w:sz w:val="24"/>
          <w:szCs w:val="24"/>
          <w:lang w:eastAsia="hr-HR"/>
        </w:rPr>
        <w:t>e</w:t>
      </w:r>
      <w:r w:rsidRPr="00BF456B">
        <w:rPr>
          <w:rFonts w:ascii="Arial" w:eastAsia="Times New Roman" w:hAnsi="Arial" w:cs="Arial"/>
          <w:sz w:val="24"/>
          <w:szCs w:val="24"/>
          <w:lang w:eastAsia="hr-HR"/>
        </w:rPr>
        <w:t xml:space="preserve"> i sastoji se od:</w:t>
      </w:r>
    </w:p>
    <w:p w14:paraId="00714960" w14:textId="17ABE71E" w:rsidR="0060368E" w:rsidRPr="00BF456B" w:rsidRDefault="0060368E" w:rsidP="0060368E">
      <w:pPr>
        <w:spacing w:after="0"/>
        <w:ind w:firstLine="708"/>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170  Obveze</w:t>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t xml:space="preserve">          </w:t>
      </w:r>
      <w:r w:rsidR="00E57F07">
        <w:rPr>
          <w:rFonts w:ascii="Arial" w:eastAsia="Times New Roman" w:hAnsi="Arial" w:cs="Arial"/>
          <w:b/>
          <w:sz w:val="24"/>
          <w:szCs w:val="24"/>
          <w:lang w:eastAsia="hr-HR"/>
        </w:rPr>
        <w:t>-446.308</w:t>
      </w:r>
      <w:r w:rsidRPr="00BF456B">
        <w:rPr>
          <w:rFonts w:ascii="Arial" w:eastAsia="Times New Roman" w:hAnsi="Arial" w:cs="Arial"/>
          <w:b/>
          <w:sz w:val="24"/>
          <w:szCs w:val="24"/>
          <w:lang w:eastAsia="hr-HR"/>
        </w:rPr>
        <w:t xml:space="preserve"> kuna</w:t>
      </w:r>
    </w:p>
    <w:p w14:paraId="15189BE1" w14:textId="38CE38CC" w:rsidR="0060368E" w:rsidRPr="00BF456B" w:rsidRDefault="0060368E" w:rsidP="0060368E">
      <w:pPr>
        <w:spacing w:after="0"/>
        <w:ind w:firstLine="708"/>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171  Obveze za rashode poslovanja</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00E57F07">
        <w:rPr>
          <w:rFonts w:ascii="Arial" w:eastAsia="Times New Roman" w:hAnsi="Arial" w:cs="Arial"/>
          <w:sz w:val="24"/>
          <w:szCs w:val="24"/>
          <w:lang w:eastAsia="hr-HR"/>
        </w:rPr>
        <w:t>-446.308</w:t>
      </w:r>
      <w:r w:rsidRPr="00BF456B">
        <w:rPr>
          <w:rFonts w:ascii="Arial" w:eastAsia="Times New Roman" w:hAnsi="Arial" w:cs="Arial"/>
          <w:sz w:val="24"/>
          <w:szCs w:val="24"/>
          <w:lang w:eastAsia="hr-HR"/>
        </w:rPr>
        <w:t xml:space="preserve"> kuna</w:t>
      </w:r>
    </w:p>
    <w:p w14:paraId="6C20BC76" w14:textId="2E052D69" w:rsidR="0060368E" w:rsidRPr="00BF456B" w:rsidRDefault="0060368E" w:rsidP="0060368E">
      <w:pPr>
        <w:spacing w:after="0"/>
        <w:ind w:firstLine="708"/>
        <w:jc w:val="both"/>
        <w:rPr>
          <w:rFonts w:ascii="Arial" w:eastAsia="Times New Roman" w:hAnsi="Arial" w:cs="Arial"/>
          <w:b/>
          <w:sz w:val="24"/>
          <w:szCs w:val="24"/>
          <w:lang w:eastAsia="hr-HR"/>
        </w:rPr>
      </w:pPr>
      <w:r w:rsidRPr="00BF456B">
        <w:rPr>
          <w:rFonts w:ascii="Arial" w:eastAsia="Times New Roman" w:hAnsi="Arial" w:cs="Arial"/>
          <w:b/>
          <w:sz w:val="24"/>
          <w:szCs w:val="24"/>
          <w:lang w:eastAsia="hr-HR"/>
        </w:rPr>
        <w:t>231  Vlastiti izvori</w:t>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r>
      <w:r w:rsidRPr="00BF456B">
        <w:rPr>
          <w:rFonts w:ascii="Arial" w:eastAsia="Times New Roman" w:hAnsi="Arial" w:cs="Arial"/>
          <w:b/>
          <w:sz w:val="24"/>
          <w:szCs w:val="24"/>
          <w:lang w:eastAsia="hr-HR"/>
        </w:rPr>
        <w:tab/>
        <w:t xml:space="preserve">     </w:t>
      </w:r>
      <w:r w:rsidR="00E57F07">
        <w:rPr>
          <w:rFonts w:ascii="Arial" w:eastAsia="Times New Roman" w:hAnsi="Arial" w:cs="Arial"/>
          <w:b/>
          <w:sz w:val="24"/>
          <w:szCs w:val="24"/>
          <w:lang w:eastAsia="hr-HR"/>
        </w:rPr>
        <w:t>-14.634.266</w:t>
      </w:r>
      <w:r w:rsidRPr="00BF456B">
        <w:rPr>
          <w:rFonts w:ascii="Arial" w:eastAsia="Times New Roman" w:hAnsi="Arial" w:cs="Arial"/>
          <w:b/>
          <w:sz w:val="24"/>
          <w:szCs w:val="24"/>
          <w:lang w:eastAsia="hr-HR"/>
        </w:rPr>
        <w:t xml:space="preserve"> kuna</w:t>
      </w:r>
    </w:p>
    <w:p w14:paraId="3EEAE946" w14:textId="7F695E3C" w:rsidR="0060368E" w:rsidRPr="00BF456B" w:rsidRDefault="0060368E" w:rsidP="0060368E">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ab/>
        <w:t xml:space="preserve">232  Vlastiti izvori ispravak vlastitih izvora      </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t xml:space="preserve">        </w:t>
      </w:r>
      <w:r w:rsidR="00E57F07">
        <w:rPr>
          <w:rFonts w:ascii="Arial" w:eastAsia="Times New Roman" w:hAnsi="Arial" w:cs="Arial"/>
          <w:sz w:val="24"/>
          <w:szCs w:val="24"/>
          <w:lang w:eastAsia="hr-HR"/>
        </w:rPr>
        <w:t>-3.241.853</w:t>
      </w:r>
      <w:r w:rsidRPr="00BF456B">
        <w:rPr>
          <w:rFonts w:ascii="Arial" w:eastAsia="Times New Roman" w:hAnsi="Arial" w:cs="Arial"/>
          <w:sz w:val="24"/>
          <w:szCs w:val="24"/>
          <w:lang w:eastAsia="hr-HR"/>
        </w:rPr>
        <w:t xml:space="preserve"> kuna</w:t>
      </w:r>
    </w:p>
    <w:p w14:paraId="550401F6" w14:textId="3738ADA4" w:rsidR="0060368E" w:rsidRPr="00BF456B" w:rsidRDefault="0060368E" w:rsidP="0060368E">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ab/>
        <w:t>244  Manjak prihoda</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00E57F07">
        <w:rPr>
          <w:rFonts w:ascii="Arial" w:eastAsia="Times New Roman" w:hAnsi="Arial" w:cs="Arial"/>
          <w:sz w:val="24"/>
          <w:szCs w:val="24"/>
          <w:lang w:eastAsia="hr-HR"/>
        </w:rPr>
        <w:t xml:space="preserve">    54.033</w:t>
      </w:r>
      <w:r w:rsidRPr="00BF456B">
        <w:rPr>
          <w:rFonts w:ascii="Arial" w:eastAsia="Times New Roman" w:hAnsi="Arial" w:cs="Arial"/>
          <w:sz w:val="24"/>
          <w:szCs w:val="24"/>
          <w:lang w:eastAsia="hr-HR"/>
        </w:rPr>
        <w:t xml:space="preserve"> kuna</w:t>
      </w:r>
    </w:p>
    <w:p w14:paraId="15CC2AEA" w14:textId="49A46846" w:rsidR="0060368E" w:rsidRPr="00BF456B" w:rsidRDefault="0060368E" w:rsidP="0060368E">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ab/>
        <w:t>249  Obračunati prihodi poslovanja</w:t>
      </w:r>
      <w:r w:rsidRPr="00BF456B">
        <w:rPr>
          <w:rFonts w:ascii="Arial" w:eastAsia="Times New Roman" w:hAnsi="Arial" w:cs="Arial"/>
          <w:sz w:val="24"/>
          <w:szCs w:val="24"/>
          <w:lang w:eastAsia="hr-HR"/>
        </w:rPr>
        <w:tab/>
      </w:r>
      <w:r w:rsidRPr="00BF456B">
        <w:rPr>
          <w:rFonts w:ascii="Arial" w:eastAsia="Times New Roman" w:hAnsi="Arial" w:cs="Arial"/>
          <w:sz w:val="24"/>
          <w:szCs w:val="24"/>
          <w:lang w:eastAsia="hr-HR"/>
        </w:rPr>
        <w:tab/>
      </w:r>
      <w:r w:rsidR="004E71C1">
        <w:rPr>
          <w:rFonts w:ascii="Arial" w:eastAsia="Times New Roman" w:hAnsi="Arial" w:cs="Arial"/>
          <w:sz w:val="24"/>
          <w:szCs w:val="24"/>
          <w:lang w:eastAsia="hr-HR"/>
        </w:rPr>
        <w:t xml:space="preserve">                 </w:t>
      </w:r>
      <w:r w:rsidR="00E57F07">
        <w:rPr>
          <w:rFonts w:ascii="Arial" w:eastAsia="Times New Roman" w:hAnsi="Arial" w:cs="Arial"/>
          <w:sz w:val="24"/>
          <w:szCs w:val="24"/>
          <w:lang w:eastAsia="hr-HR"/>
        </w:rPr>
        <w:t>-11.446.446</w:t>
      </w:r>
      <w:r w:rsidRPr="00BF456B">
        <w:rPr>
          <w:rFonts w:ascii="Arial" w:eastAsia="Times New Roman" w:hAnsi="Arial" w:cs="Arial"/>
          <w:sz w:val="24"/>
          <w:szCs w:val="24"/>
          <w:lang w:eastAsia="hr-HR"/>
        </w:rPr>
        <w:t xml:space="preserve"> kuna</w:t>
      </w:r>
    </w:p>
    <w:p w14:paraId="5496FFBD" w14:textId="77777777" w:rsidR="0060368E" w:rsidRPr="00BF456B" w:rsidRDefault="0060368E" w:rsidP="0060368E">
      <w:pPr>
        <w:spacing w:after="0"/>
        <w:jc w:val="both"/>
        <w:rPr>
          <w:rFonts w:ascii="Arial" w:eastAsia="Times New Roman" w:hAnsi="Arial" w:cs="Arial"/>
          <w:sz w:val="24"/>
          <w:szCs w:val="24"/>
          <w:lang w:eastAsia="hr-HR"/>
        </w:rPr>
      </w:pPr>
    </w:p>
    <w:p w14:paraId="3FDDE05C" w14:textId="12BF70E3" w:rsidR="0060368E" w:rsidRPr="00BF456B" w:rsidRDefault="0060368E" w:rsidP="00BF456B">
      <w:pPr>
        <w:spacing w:after="0"/>
        <w:jc w:val="both"/>
        <w:rPr>
          <w:rFonts w:ascii="Arial" w:eastAsia="Times New Roman" w:hAnsi="Arial" w:cs="Arial"/>
          <w:sz w:val="24"/>
          <w:szCs w:val="24"/>
          <w:lang w:eastAsia="hr-HR"/>
        </w:rPr>
      </w:pPr>
      <w:r w:rsidRPr="00BF456B">
        <w:rPr>
          <w:rFonts w:ascii="Arial" w:eastAsia="Times New Roman" w:hAnsi="Arial" w:cs="Arial"/>
          <w:sz w:val="24"/>
          <w:szCs w:val="24"/>
          <w:lang w:eastAsia="hr-HR"/>
        </w:rPr>
        <w:t xml:space="preserve">Obveze za rashode poslovanja </w:t>
      </w:r>
      <w:r w:rsidR="00E57F07">
        <w:rPr>
          <w:rFonts w:ascii="Arial" w:eastAsia="Times New Roman" w:hAnsi="Arial" w:cs="Arial"/>
          <w:sz w:val="24"/>
          <w:szCs w:val="24"/>
          <w:lang w:eastAsia="hr-HR"/>
        </w:rPr>
        <w:t>446.308</w:t>
      </w:r>
      <w:r w:rsidRPr="00BF456B">
        <w:rPr>
          <w:rFonts w:ascii="Arial" w:eastAsia="Times New Roman" w:hAnsi="Arial" w:cs="Arial"/>
          <w:sz w:val="24"/>
          <w:szCs w:val="24"/>
          <w:lang w:eastAsia="hr-HR"/>
        </w:rPr>
        <w:t xml:space="preserve"> kuna odnose se na obveze nastale u 202</w:t>
      </w:r>
      <w:r w:rsidR="00E57F07">
        <w:rPr>
          <w:rFonts w:ascii="Arial" w:eastAsia="Times New Roman" w:hAnsi="Arial" w:cs="Arial"/>
          <w:sz w:val="24"/>
          <w:szCs w:val="24"/>
          <w:lang w:eastAsia="hr-HR"/>
        </w:rPr>
        <w:t>2</w:t>
      </w:r>
      <w:r w:rsidRPr="00BF456B">
        <w:rPr>
          <w:rFonts w:ascii="Arial" w:eastAsia="Times New Roman" w:hAnsi="Arial" w:cs="Arial"/>
          <w:sz w:val="24"/>
          <w:szCs w:val="24"/>
          <w:lang w:eastAsia="hr-HR"/>
        </w:rPr>
        <w:t>. godini koje dospijevaju u 202</w:t>
      </w:r>
      <w:r w:rsidR="00E57F07">
        <w:rPr>
          <w:rFonts w:ascii="Arial" w:eastAsia="Times New Roman" w:hAnsi="Arial" w:cs="Arial"/>
          <w:sz w:val="24"/>
          <w:szCs w:val="24"/>
          <w:lang w:eastAsia="hr-HR"/>
        </w:rPr>
        <w:t>3</w:t>
      </w:r>
      <w:r w:rsidRPr="00BF456B">
        <w:rPr>
          <w:rFonts w:ascii="Arial" w:eastAsia="Times New Roman" w:hAnsi="Arial" w:cs="Arial"/>
          <w:sz w:val="24"/>
          <w:szCs w:val="24"/>
          <w:lang w:eastAsia="hr-HR"/>
        </w:rPr>
        <w:t>. godini</w:t>
      </w:r>
      <w:r w:rsidR="00E57F07">
        <w:rPr>
          <w:rFonts w:ascii="Arial" w:eastAsia="Times New Roman" w:hAnsi="Arial" w:cs="Arial"/>
          <w:sz w:val="24"/>
          <w:szCs w:val="24"/>
          <w:lang w:eastAsia="hr-HR"/>
        </w:rPr>
        <w:t>.</w:t>
      </w:r>
    </w:p>
    <w:p w14:paraId="3DF4F613" w14:textId="77777777" w:rsidR="0060368E" w:rsidRPr="00BF456B" w:rsidRDefault="0060368E" w:rsidP="0060368E">
      <w:pPr>
        <w:spacing w:after="0"/>
        <w:ind w:left="426" w:hanging="709"/>
        <w:jc w:val="both"/>
        <w:rPr>
          <w:rFonts w:ascii="Arial" w:eastAsia="Times New Roman" w:hAnsi="Arial" w:cs="Arial"/>
          <w:sz w:val="24"/>
          <w:szCs w:val="24"/>
          <w:lang w:eastAsia="hr-HR"/>
        </w:rPr>
      </w:pPr>
    </w:p>
    <w:p w14:paraId="488D4D8A" w14:textId="257D3B96" w:rsidR="004E71C1" w:rsidRDefault="00E57F07" w:rsidP="003E5146">
      <w:pPr>
        <w:jc w:val="both"/>
        <w:rPr>
          <w:rFonts w:ascii="Arial" w:eastAsiaTheme="majorEastAsia" w:hAnsi="Arial" w:cs="Arial"/>
          <w:b/>
          <w:iCs/>
          <w:sz w:val="24"/>
          <w:szCs w:val="24"/>
        </w:rPr>
      </w:pPr>
      <w:r w:rsidRPr="00E57F07">
        <w:rPr>
          <w:rFonts w:ascii="Arial" w:eastAsia="Times New Roman" w:hAnsi="Arial" w:cs="Arial"/>
          <w:sz w:val="24"/>
          <w:szCs w:val="24"/>
          <w:lang w:eastAsia="hr-HR"/>
        </w:rPr>
        <w:t>Manjak prihoda poslovanja na početku izvještajnog razdoblja iznosio je 274.470 kuna. U izvještajnom razdoblju preneseni manjak uvećan je za 5.000 kuna povrata sredstava u opći proračun za koji je prihod iskazan u 2018. godini (povrat gotovine za blagajnu u opći proračun) i za 11 kuna otpisanih potraživanja sukladno Odluci ravnatelja o</w:t>
      </w:r>
      <w:r w:rsidR="003E5146">
        <w:rPr>
          <w:rFonts w:ascii="Arial" w:eastAsia="Times New Roman" w:hAnsi="Arial" w:cs="Arial"/>
          <w:sz w:val="24"/>
          <w:szCs w:val="24"/>
          <w:lang w:eastAsia="hr-HR"/>
        </w:rPr>
        <w:t xml:space="preserve"> </w:t>
      </w:r>
      <w:r w:rsidRPr="00E57F07">
        <w:rPr>
          <w:rFonts w:ascii="Arial" w:eastAsia="Times New Roman" w:hAnsi="Arial" w:cs="Arial"/>
          <w:sz w:val="24"/>
          <w:szCs w:val="24"/>
          <w:lang w:eastAsia="hr-HR"/>
        </w:rPr>
        <w:t>prihvaćanju Izvješća Povjerenstva za popis o popisu financijske imovine i obveza AORT-a na dan 31.12.2022., te preneseni manjak</w:t>
      </w:r>
      <w:r w:rsidR="00EE7FEB">
        <w:rPr>
          <w:rFonts w:ascii="Arial" w:eastAsia="Times New Roman" w:hAnsi="Arial" w:cs="Arial"/>
          <w:sz w:val="24"/>
          <w:szCs w:val="24"/>
          <w:lang w:eastAsia="hr-HR"/>
        </w:rPr>
        <w:t xml:space="preserve"> </w:t>
      </w:r>
      <w:r w:rsidRPr="00E57F07">
        <w:rPr>
          <w:rFonts w:ascii="Arial" w:eastAsia="Times New Roman" w:hAnsi="Arial" w:cs="Arial"/>
          <w:sz w:val="24"/>
          <w:szCs w:val="24"/>
          <w:lang w:eastAsia="hr-HR"/>
        </w:rPr>
        <w:t>iznosi 279.48</w:t>
      </w:r>
      <w:r w:rsidR="003E5146">
        <w:rPr>
          <w:rFonts w:ascii="Arial" w:eastAsia="Times New Roman" w:hAnsi="Arial" w:cs="Arial"/>
          <w:sz w:val="24"/>
          <w:szCs w:val="24"/>
          <w:lang w:eastAsia="hr-HR"/>
        </w:rPr>
        <w:t>2</w:t>
      </w:r>
      <w:r w:rsidRPr="00E57F07">
        <w:rPr>
          <w:rFonts w:ascii="Arial" w:eastAsia="Times New Roman" w:hAnsi="Arial" w:cs="Arial"/>
          <w:sz w:val="24"/>
          <w:szCs w:val="24"/>
          <w:lang w:eastAsia="hr-HR"/>
        </w:rPr>
        <w:t xml:space="preserve"> kun</w:t>
      </w:r>
      <w:r w:rsidR="003E5146">
        <w:rPr>
          <w:rFonts w:ascii="Arial" w:eastAsia="Times New Roman" w:hAnsi="Arial" w:cs="Arial"/>
          <w:sz w:val="24"/>
          <w:szCs w:val="24"/>
          <w:lang w:eastAsia="hr-HR"/>
        </w:rPr>
        <w:t>e</w:t>
      </w:r>
      <w:r w:rsidRPr="00E57F07">
        <w:rPr>
          <w:rFonts w:ascii="Arial" w:eastAsia="Times New Roman" w:hAnsi="Arial" w:cs="Arial"/>
          <w:sz w:val="24"/>
          <w:szCs w:val="24"/>
          <w:lang w:eastAsia="hr-HR"/>
        </w:rPr>
        <w:t>. U izvještajnom razdoblju tekuće godine Agencija je ostvarila višak prihoda i primitaka u iznosu 225.448 kuna</w:t>
      </w:r>
      <w:r w:rsidR="003E5146">
        <w:rPr>
          <w:rFonts w:ascii="Arial" w:eastAsia="Times New Roman" w:hAnsi="Arial" w:cs="Arial"/>
          <w:sz w:val="24"/>
          <w:szCs w:val="24"/>
          <w:lang w:eastAsia="hr-HR"/>
        </w:rPr>
        <w:t xml:space="preserve">. </w:t>
      </w:r>
      <w:r w:rsidRPr="00E57F07">
        <w:rPr>
          <w:rFonts w:ascii="Arial" w:eastAsia="Times New Roman" w:hAnsi="Arial" w:cs="Arial"/>
          <w:sz w:val="24"/>
          <w:szCs w:val="24"/>
          <w:lang w:eastAsia="hr-HR"/>
        </w:rPr>
        <w:t>Preneseni manjak prihoda i primitaka iznosi 279.48</w:t>
      </w:r>
      <w:r w:rsidR="003E5146">
        <w:rPr>
          <w:rFonts w:ascii="Arial" w:eastAsia="Times New Roman" w:hAnsi="Arial" w:cs="Arial"/>
          <w:sz w:val="24"/>
          <w:szCs w:val="24"/>
          <w:lang w:eastAsia="hr-HR"/>
        </w:rPr>
        <w:t>2</w:t>
      </w:r>
      <w:r w:rsidRPr="00E57F07">
        <w:rPr>
          <w:rFonts w:ascii="Arial" w:eastAsia="Times New Roman" w:hAnsi="Arial" w:cs="Arial"/>
          <w:sz w:val="24"/>
          <w:szCs w:val="24"/>
          <w:lang w:eastAsia="hr-HR"/>
        </w:rPr>
        <w:t xml:space="preserve"> kun</w:t>
      </w:r>
      <w:r w:rsidR="003E5146">
        <w:rPr>
          <w:rFonts w:ascii="Arial" w:eastAsia="Times New Roman" w:hAnsi="Arial" w:cs="Arial"/>
          <w:sz w:val="24"/>
          <w:szCs w:val="24"/>
          <w:lang w:eastAsia="hr-HR"/>
        </w:rPr>
        <w:t>e</w:t>
      </w:r>
      <w:r w:rsidRPr="00E57F07">
        <w:rPr>
          <w:rFonts w:ascii="Arial" w:eastAsia="Times New Roman" w:hAnsi="Arial" w:cs="Arial"/>
          <w:sz w:val="24"/>
          <w:szCs w:val="24"/>
          <w:lang w:eastAsia="hr-HR"/>
        </w:rPr>
        <w:t>, te ukupni manjak prihoda i primitaka za pokriće u slijedećem razdoblju iznosi 54.03</w:t>
      </w:r>
      <w:r w:rsidR="003E5146">
        <w:rPr>
          <w:rFonts w:ascii="Arial" w:eastAsia="Times New Roman" w:hAnsi="Arial" w:cs="Arial"/>
          <w:sz w:val="24"/>
          <w:szCs w:val="24"/>
          <w:lang w:eastAsia="hr-HR"/>
        </w:rPr>
        <w:t>3</w:t>
      </w:r>
      <w:r w:rsidRPr="00E57F07">
        <w:rPr>
          <w:rFonts w:ascii="Arial" w:eastAsia="Times New Roman" w:hAnsi="Arial" w:cs="Arial"/>
          <w:sz w:val="24"/>
          <w:szCs w:val="24"/>
          <w:lang w:eastAsia="hr-HR"/>
        </w:rPr>
        <w:t xml:space="preserve"> kun</w:t>
      </w:r>
      <w:r w:rsidR="003E5146">
        <w:rPr>
          <w:rFonts w:ascii="Arial" w:eastAsia="Times New Roman" w:hAnsi="Arial" w:cs="Arial"/>
          <w:sz w:val="24"/>
          <w:szCs w:val="24"/>
          <w:lang w:eastAsia="hr-HR"/>
        </w:rPr>
        <w:t>e</w:t>
      </w:r>
      <w:r w:rsidRPr="00E57F07">
        <w:rPr>
          <w:rFonts w:ascii="Arial" w:eastAsia="Times New Roman" w:hAnsi="Arial" w:cs="Arial"/>
          <w:sz w:val="24"/>
          <w:szCs w:val="24"/>
          <w:lang w:eastAsia="hr-HR"/>
        </w:rPr>
        <w:t xml:space="preserve">. </w:t>
      </w:r>
      <w:r w:rsidR="004E71C1">
        <w:rPr>
          <w:rFonts w:ascii="Arial" w:hAnsi="Arial" w:cs="Arial"/>
          <w:b/>
          <w:i/>
        </w:rPr>
        <w:br w:type="page"/>
      </w:r>
    </w:p>
    <w:p w14:paraId="182C17FC" w14:textId="3BB46F98" w:rsidR="00444EB5" w:rsidRPr="004C6BB2" w:rsidRDefault="004C6BB2" w:rsidP="00304386">
      <w:pPr>
        <w:pStyle w:val="Naslov1"/>
        <w:numPr>
          <w:ilvl w:val="0"/>
          <w:numId w:val="45"/>
        </w:numPr>
        <w:rPr>
          <w:rFonts w:ascii="Arial" w:hAnsi="Arial" w:cs="Arial"/>
          <w:b/>
          <w:color w:val="auto"/>
          <w:sz w:val="24"/>
          <w:szCs w:val="24"/>
        </w:rPr>
      </w:pPr>
      <w:bookmarkStart w:id="31" w:name="_Toc128569150"/>
      <w:r>
        <w:rPr>
          <w:rFonts w:ascii="Arial" w:hAnsi="Arial" w:cs="Arial"/>
          <w:b/>
          <w:color w:val="auto"/>
          <w:sz w:val="24"/>
          <w:szCs w:val="24"/>
        </w:rPr>
        <w:lastRenderedPageBreak/>
        <w:t>PRILOZI</w:t>
      </w:r>
      <w:bookmarkEnd w:id="31"/>
    </w:p>
    <w:p w14:paraId="6960DE1D" w14:textId="77777777" w:rsidR="00444EB5" w:rsidRPr="00444EB5" w:rsidRDefault="00444EB5" w:rsidP="00444EB5"/>
    <w:p w14:paraId="1A810C40" w14:textId="07D8D5D4" w:rsidR="00644B47" w:rsidRPr="00E42D95" w:rsidRDefault="000D55EF" w:rsidP="00E67FD0">
      <w:pPr>
        <w:pStyle w:val="Naslov4"/>
        <w:rPr>
          <w:i/>
        </w:rPr>
      </w:pPr>
      <w:bookmarkStart w:id="32" w:name="_Toc128569226"/>
      <w:r w:rsidRPr="00E42D95">
        <w:t xml:space="preserve">Prilog </w:t>
      </w:r>
      <w:r w:rsidR="00DA1B68" w:rsidRPr="00E42D95">
        <w:rPr>
          <w:i/>
          <w:noProof/>
        </w:rPr>
        <w:fldChar w:fldCharType="begin"/>
      </w:r>
      <w:r w:rsidR="00DA1B68" w:rsidRPr="00E42D95">
        <w:rPr>
          <w:noProof/>
        </w:rPr>
        <w:instrText xml:space="preserve"> SEQ Prilog \* ARABIC </w:instrText>
      </w:r>
      <w:r w:rsidR="00DA1B68" w:rsidRPr="00E42D95">
        <w:rPr>
          <w:i/>
          <w:noProof/>
        </w:rPr>
        <w:fldChar w:fldCharType="separate"/>
      </w:r>
      <w:r w:rsidR="001352B4">
        <w:rPr>
          <w:noProof/>
        </w:rPr>
        <w:t>1</w:t>
      </w:r>
      <w:r w:rsidR="00DA1B68" w:rsidRPr="00E42D95">
        <w:rPr>
          <w:i/>
          <w:noProof/>
        </w:rPr>
        <w:fldChar w:fldCharType="end"/>
      </w:r>
      <w:r w:rsidRPr="00E42D95">
        <w:t xml:space="preserve">: </w:t>
      </w:r>
      <w:r w:rsidRPr="00ED3D77">
        <w:rPr>
          <w:b w:val="0"/>
        </w:rPr>
        <w:t>Pregled isplata po županijama i stečajnim dužnicima</w:t>
      </w:r>
      <w:r w:rsidR="000B2102" w:rsidRPr="00ED3D77">
        <w:rPr>
          <w:b w:val="0"/>
        </w:rPr>
        <w:t xml:space="preserve"> u 202</w:t>
      </w:r>
      <w:r w:rsidR="005C2501">
        <w:rPr>
          <w:b w:val="0"/>
        </w:rPr>
        <w:t>2</w:t>
      </w:r>
      <w:r w:rsidR="004247EA" w:rsidRPr="00ED3D77">
        <w:rPr>
          <w:b w:val="0"/>
        </w:rPr>
        <w:t>. godini</w:t>
      </w:r>
      <w:bookmarkEnd w:id="32"/>
    </w:p>
    <w:tbl>
      <w:tblPr>
        <w:tblStyle w:val="Svijetlatablicareetke1-isticanje5"/>
        <w:tblW w:w="0" w:type="auto"/>
        <w:tblLook w:val="04A0" w:firstRow="1" w:lastRow="0" w:firstColumn="1" w:lastColumn="0" w:noHBand="0" w:noVBand="1"/>
      </w:tblPr>
      <w:tblGrid>
        <w:gridCol w:w="2588"/>
        <w:gridCol w:w="3824"/>
        <w:gridCol w:w="1576"/>
        <w:gridCol w:w="1215"/>
      </w:tblGrid>
      <w:tr w:rsidR="00A90607" w:rsidRPr="00A90607" w14:paraId="21D8D053" w14:textId="77777777" w:rsidTr="00A90607">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760" w:type="dxa"/>
            <w:shd w:val="clear" w:color="auto" w:fill="9CC2E5" w:themeFill="accent1" w:themeFillTint="99"/>
            <w:vAlign w:val="center"/>
            <w:hideMark/>
          </w:tcPr>
          <w:p w14:paraId="7FB43CEC" w14:textId="77777777" w:rsidR="00A90607" w:rsidRPr="00A90607" w:rsidRDefault="00A90607" w:rsidP="00A90607">
            <w:pPr>
              <w:pStyle w:val="Bezproreda"/>
              <w:jc w:val="center"/>
              <w:rPr>
                <w:sz w:val="24"/>
                <w:szCs w:val="24"/>
              </w:rPr>
            </w:pPr>
            <w:r w:rsidRPr="00A90607">
              <w:rPr>
                <w:sz w:val="24"/>
                <w:szCs w:val="24"/>
              </w:rPr>
              <w:t>ŽUPANIJA</w:t>
            </w:r>
          </w:p>
        </w:tc>
        <w:tc>
          <w:tcPr>
            <w:tcW w:w="6140" w:type="dxa"/>
            <w:shd w:val="clear" w:color="auto" w:fill="9CC2E5" w:themeFill="accent1" w:themeFillTint="99"/>
            <w:vAlign w:val="center"/>
            <w:hideMark/>
          </w:tcPr>
          <w:p w14:paraId="4092333A" w14:textId="77777777" w:rsidR="00A90607" w:rsidRPr="00A90607" w:rsidRDefault="00A90607" w:rsidP="00A90607">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sidRPr="00A90607">
              <w:rPr>
                <w:sz w:val="24"/>
                <w:szCs w:val="24"/>
              </w:rPr>
              <w:t>STEČAJNI DUŽNIK</w:t>
            </w:r>
          </w:p>
        </w:tc>
        <w:tc>
          <w:tcPr>
            <w:tcW w:w="1920" w:type="dxa"/>
            <w:shd w:val="clear" w:color="auto" w:fill="9CC2E5" w:themeFill="accent1" w:themeFillTint="99"/>
            <w:vAlign w:val="center"/>
            <w:hideMark/>
          </w:tcPr>
          <w:p w14:paraId="43C41DE6" w14:textId="77777777" w:rsidR="00A90607" w:rsidRPr="00A90607" w:rsidRDefault="00A90607" w:rsidP="00A90607">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sidRPr="00A90607">
              <w:rPr>
                <w:sz w:val="24"/>
                <w:szCs w:val="24"/>
              </w:rPr>
              <w:t>UKUPNA ISPLATA</w:t>
            </w:r>
          </w:p>
        </w:tc>
        <w:tc>
          <w:tcPr>
            <w:tcW w:w="1140" w:type="dxa"/>
            <w:shd w:val="clear" w:color="auto" w:fill="9CC2E5" w:themeFill="accent1" w:themeFillTint="99"/>
            <w:vAlign w:val="center"/>
            <w:hideMark/>
          </w:tcPr>
          <w:p w14:paraId="55BBD4A0" w14:textId="77777777" w:rsidR="00A90607" w:rsidRPr="00A90607" w:rsidRDefault="00A90607" w:rsidP="00A90607">
            <w:pPr>
              <w:pStyle w:val="Bezproreda"/>
              <w:jc w:val="center"/>
              <w:cnfStyle w:val="100000000000" w:firstRow="1" w:lastRow="0" w:firstColumn="0" w:lastColumn="0" w:oddVBand="0" w:evenVBand="0" w:oddHBand="0" w:evenHBand="0" w:firstRowFirstColumn="0" w:firstRowLastColumn="0" w:lastRowFirstColumn="0" w:lastRowLastColumn="0"/>
              <w:rPr>
                <w:sz w:val="24"/>
                <w:szCs w:val="24"/>
              </w:rPr>
            </w:pPr>
            <w:r w:rsidRPr="00A90607">
              <w:rPr>
                <w:sz w:val="24"/>
                <w:szCs w:val="24"/>
              </w:rPr>
              <w:t xml:space="preserve">Broj </w:t>
            </w:r>
            <w:r w:rsidRPr="00A90607">
              <w:rPr>
                <w:sz w:val="24"/>
                <w:szCs w:val="24"/>
              </w:rPr>
              <w:br/>
              <w:t>isplaćenih</w:t>
            </w:r>
            <w:r w:rsidRPr="00A90607">
              <w:rPr>
                <w:sz w:val="24"/>
                <w:szCs w:val="24"/>
              </w:rPr>
              <w:br/>
              <w:t>radnika</w:t>
            </w:r>
          </w:p>
        </w:tc>
      </w:tr>
      <w:tr w:rsidR="00A90607" w:rsidRPr="00A90607" w14:paraId="19D8A038"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15BCBD99" w14:textId="77777777" w:rsidR="00A90607" w:rsidRPr="00A90607" w:rsidRDefault="00A90607" w:rsidP="00A90607">
            <w:pPr>
              <w:pStyle w:val="Bezproreda"/>
              <w:rPr>
                <w:sz w:val="24"/>
                <w:szCs w:val="24"/>
              </w:rPr>
            </w:pPr>
            <w:r w:rsidRPr="00A90607">
              <w:rPr>
                <w:sz w:val="24"/>
                <w:szCs w:val="24"/>
              </w:rPr>
              <w:t>BRODSKO-POSAVSKA</w:t>
            </w:r>
          </w:p>
        </w:tc>
        <w:tc>
          <w:tcPr>
            <w:tcW w:w="6140" w:type="dxa"/>
            <w:hideMark/>
          </w:tcPr>
          <w:p w14:paraId="04C247F7"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ĐURO ĐAKOVIĆ Industrijska rješenja d.d. u stečaju, Slavonski Brod</w:t>
            </w:r>
          </w:p>
        </w:tc>
        <w:tc>
          <w:tcPr>
            <w:tcW w:w="1920" w:type="dxa"/>
            <w:vAlign w:val="center"/>
            <w:hideMark/>
          </w:tcPr>
          <w:p w14:paraId="2C4F76B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335.352</w:t>
            </w:r>
          </w:p>
        </w:tc>
        <w:tc>
          <w:tcPr>
            <w:tcW w:w="1140" w:type="dxa"/>
            <w:vAlign w:val="center"/>
            <w:hideMark/>
          </w:tcPr>
          <w:p w14:paraId="7F8B30B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w:t>
            </w:r>
          </w:p>
        </w:tc>
      </w:tr>
      <w:tr w:rsidR="00A90607" w:rsidRPr="00A90607" w14:paraId="6B83F7C9"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26873F9D" w14:textId="77777777" w:rsidR="00A90607" w:rsidRPr="00A90607" w:rsidRDefault="00A90607" w:rsidP="00A90607">
            <w:pPr>
              <w:pStyle w:val="Bezproreda"/>
              <w:rPr>
                <w:sz w:val="24"/>
                <w:szCs w:val="24"/>
              </w:rPr>
            </w:pPr>
            <w:r w:rsidRPr="00A90607">
              <w:rPr>
                <w:sz w:val="24"/>
                <w:szCs w:val="24"/>
              </w:rPr>
              <w:t>BRODSKO-POSAVSKA UKUPNO</w:t>
            </w:r>
          </w:p>
        </w:tc>
        <w:tc>
          <w:tcPr>
            <w:tcW w:w="1920" w:type="dxa"/>
            <w:shd w:val="clear" w:color="auto" w:fill="DEEAF6" w:themeFill="accent1" w:themeFillTint="33"/>
            <w:vAlign w:val="center"/>
            <w:hideMark/>
          </w:tcPr>
          <w:p w14:paraId="2DA0378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335.352</w:t>
            </w:r>
          </w:p>
        </w:tc>
        <w:tc>
          <w:tcPr>
            <w:tcW w:w="1140" w:type="dxa"/>
            <w:shd w:val="clear" w:color="auto" w:fill="DEEAF6" w:themeFill="accent1" w:themeFillTint="33"/>
            <w:vAlign w:val="center"/>
            <w:hideMark/>
          </w:tcPr>
          <w:p w14:paraId="767E6F6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w:t>
            </w:r>
          </w:p>
        </w:tc>
      </w:tr>
      <w:tr w:rsidR="00A90607" w:rsidRPr="00A90607" w14:paraId="7F39D1AC"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40C5DD85" w14:textId="77777777" w:rsidR="00A90607" w:rsidRPr="00A90607" w:rsidRDefault="00A90607" w:rsidP="00A90607">
            <w:pPr>
              <w:pStyle w:val="Bezproreda"/>
              <w:rPr>
                <w:sz w:val="24"/>
                <w:szCs w:val="24"/>
              </w:rPr>
            </w:pPr>
            <w:r w:rsidRPr="00A90607">
              <w:rPr>
                <w:sz w:val="24"/>
                <w:szCs w:val="24"/>
              </w:rPr>
              <w:t>GRAD ZAGREB</w:t>
            </w:r>
          </w:p>
        </w:tc>
        <w:tc>
          <w:tcPr>
            <w:tcW w:w="6140" w:type="dxa"/>
            <w:hideMark/>
          </w:tcPr>
          <w:p w14:paraId="01D008C5"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AUTO KREŠO d.o.o. u stečaju, Zagreb</w:t>
            </w:r>
          </w:p>
        </w:tc>
        <w:tc>
          <w:tcPr>
            <w:tcW w:w="1920" w:type="dxa"/>
            <w:vAlign w:val="center"/>
            <w:hideMark/>
          </w:tcPr>
          <w:p w14:paraId="24ED0BB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82.011</w:t>
            </w:r>
          </w:p>
        </w:tc>
        <w:tc>
          <w:tcPr>
            <w:tcW w:w="1140" w:type="dxa"/>
            <w:vAlign w:val="center"/>
            <w:hideMark/>
          </w:tcPr>
          <w:p w14:paraId="34E6398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1FDDA1E9"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682DA752" w14:textId="77777777" w:rsidR="00A90607" w:rsidRPr="00A90607" w:rsidRDefault="00A90607" w:rsidP="00A90607">
            <w:pPr>
              <w:pStyle w:val="Bezproreda"/>
              <w:rPr>
                <w:sz w:val="24"/>
                <w:szCs w:val="24"/>
              </w:rPr>
            </w:pPr>
          </w:p>
        </w:tc>
        <w:tc>
          <w:tcPr>
            <w:tcW w:w="6140" w:type="dxa"/>
            <w:hideMark/>
          </w:tcPr>
          <w:p w14:paraId="3A78EE19"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e-Kolektor d.o.o. u stečaju, Zagreb</w:t>
            </w:r>
          </w:p>
        </w:tc>
        <w:tc>
          <w:tcPr>
            <w:tcW w:w="1920" w:type="dxa"/>
            <w:vAlign w:val="center"/>
            <w:hideMark/>
          </w:tcPr>
          <w:p w14:paraId="4C5311D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14.198</w:t>
            </w:r>
          </w:p>
        </w:tc>
        <w:tc>
          <w:tcPr>
            <w:tcW w:w="1140" w:type="dxa"/>
            <w:vAlign w:val="center"/>
            <w:hideMark/>
          </w:tcPr>
          <w:p w14:paraId="29E0605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6FBE92C3"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14991E1F" w14:textId="77777777" w:rsidR="00A90607" w:rsidRPr="00A90607" w:rsidRDefault="00A90607" w:rsidP="00A90607">
            <w:pPr>
              <w:pStyle w:val="Bezproreda"/>
              <w:rPr>
                <w:sz w:val="24"/>
                <w:szCs w:val="24"/>
              </w:rPr>
            </w:pPr>
          </w:p>
        </w:tc>
        <w:tc>
          <w:tcPr>
            <w:tcW w:w="6140" w:type="dxa"/>
            <w:hideMark/>
          </w:tcPr>
          <w:p w14:paraId="512540C3"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METROPOLIS TOURIST d.o.o. u stečaju, Zagreb</w:t>
            </w:r>
          </w:p>
        </w:tc>
        <w:tc>
          <w:tcPr>
            <w:tcW w:w="1920" w:type="dxa"/>
            <w:vAlign w:val="center"/>
            <w:hideMark/>
          </w:tcPr>
          <w:p w14:paraId="1D3246D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134.886</w:t>
            </w:r>
          </w:p>
        </w:tc>
        <w:tc>
          <w:tcPr>
            <w:tcW w:w="1140" w:type="dxa"/>
            <w:vAlign w:val="center"/>
            <w:hideMark/>
          </w:tcPr>
          <w:p w14:paraId="2CD4835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22</w:t>
            </w:r>
          </w:p>
        </w:tc>
      </w:tr>
      <w:tr w:rsidR="00A90607" w:rsidRPr="00A90607" w14:paraId="1CC6F821"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7D1148F5" w14:textId="77777777" w:rsidR="00A90607" w:rsidRPr="00A90607" w:rsidRDefault="00A90607" w:rsidP="00A90607">
            <w:pPr>
              <w:pStyle w:val="Bezproreda"/>
              <w:rPr>
                <w:sz w:val="24"/>
                <w:szCs w:val="24"/>
              </w:rPr>
            </w:pPr>
          </w:p>
        </w:tc>
        <w:tc>
          <w:tcPr>
            <w:tcW w:w="6140" w:type="dxa"/>
            <w:hideMark/>
          </w:tcPr>
          <w:p w14:paraId="1B28E49B"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MONOTIP d.o.o. stečaju, Zagreb</w:t>
            </w:r>
          </w:p>
        </w:tc>
        <w:tc>
          <w:tcPr>
            <w:tcW w:w="1920" w:type="dxa"/>
            <w:vAlign w:val="center"/>
            <w:hideMark/>
          </w:tcPr>
          <w:p w14:paraId="0AD6BCB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1.875</w:t>
            </w:r>
          </w:p>
        </w:tc>
        <w:tc>
          <w:tcPr>
            <w:tcW w:w="1140" w:type="dxa"/>
            <w:vAlign w:val="center"/>
            <w:hideMark/>
          </w:tcPr>
          <w:p w14:paraId="6B11967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2F52027E"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1829BED1" w14:textId="77777777" w:rsidR="00A90607" w:rsidRPr="00A90607" w:rsidRDefault="00A90607" w:rsidP="00A90607">
            <w:pPr>
              <w:pStyle w:val="Bezproreda"/>
              <w:rPr>
                <w:sz w:val="24"/>
                <w:szCs w:val="24"/>
              </w:rPr>
            </w:pPr>
          </w:p>
        </w:tc>
        <w:tc>
          <w:tcPr>
            <w:tcW w:w="6140" w:type="dxa"/>
            <w:hideMark/>
          </w:tcPr>
          <w:p w14:paraId="148A0D94"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PRIGORAC-GRAĐENJE d.o.o. u stečaju, Sesvete</w:t>
            </w:r>
          </w:p>
        </w:tc>
        <w:tc>
          <w:tcPr>
            <w:tcW w:w="1920" w:type="dxa"/>
            <w:vAlign w:val="center"/>
            <w:hideMark/>
          </w:tcPr>
          <w:p w14:paraId="0F379C5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97.372</w:t>
            </w:r>
          </w:p>
        </w:tc>
        <w:tc>
          <w:tcPr>
            <w:tcW w:w="1140" w:type="dxa"/>
            <w:vAlign w:val="center"/>
            <w:hideMark/>
          </w:tcPr>
          <w:p w14:paraId="63758A9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73164A3A"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7836747C" w14:textId="77777777" w:rsidR="00A90607" w:rsidRPr="00A90607" w:rsidRDefault="00A90607" w:rsidP="00A90607">
            <w:pPr>
              <w:pStyle w:val="Bezproreda"/>
              <w:rPr>
                <w:sz w:val="24"/>
                <w:szCs w:val="24"/>
              </w:rPr>
            </w:pPr>
          </w:p>
        </w:tc>
        <w:tc>
          <w:tcPr>
            <w:tcW w:w="6140" w:type="dxa"/>
            <w:hideMark/>
          </w:tcPr>
          <w:p w14:paraId="5C1FBBA5"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VIG- d.d. u stečaju, Zagreb</w:t>
            </w:r>
          </w:p>
        </w:tc>
        <w:tc>
          <w:tcPr>
            <w:tcW w:w="1920" w:type="dxa"/>
            <w:vAlign w:val="center"/>
            <w:hideMark/>
          </w:tcPr>
          <w:p w14:paraId="486E99D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225.588</w:t>
            </w:r>
          </w:p>
        </w:tc>
        <w:tc>
          <w:tcPr>
            <w:tcW w:w="1140" w:type="dxa"/>
            <w:vAlign w:val="center"/>
            <w:hideMark/>
          </w:tcPr>
          <w:p w14:paraId="56115C7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6FBF7D59"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392A87F6" w14:textId="77777777" w:rsidR="00A90607" w:rsidRPr="00A90607" w:rsidRDefault="00A90607" w:rsidP="00A90607">
            <w:pPr>
              <w:pStyle w:val="Bezproreda"/>
              <w:rPr>
                <w:sz w:val="24"/>
                <w:szCs w:val="24"/>
              </w:rPr>
            </w:pPr>
            <w:r w:rsidRPr="00A90607">
              <w:rPr>
                <w:sz w:val="24"/>
                <w:szCs w:val="24"/>
              </w:rPr>
              <w:t>GRAD ZAGREB UKUPNO</w:t>
            </w:r>
          </w:p>
        </w:tc>
        <w:tc>
          <w:tcPr>
            <w:tcW w:w="1920" w:type="dxa"/>
            <w:shd w:val="clear" w:color="auto" w:fill="DEEAF6" w:themeFill="accent1" w:themeFillTint="33"/>
            <w:vAlign w:val="center"/>
            <w:hideMark/>
          </w:tcPr>
          <w:p w14:paraId="2FAEA9A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555.930</w:t>
            </w:r>
          </w:p>
        </w:tc>
        <w:tc>
          <w:tcPr>
            <w:tcW w:w="1140" w:type="dxa"/>
            <w:shd w:val="clear" w:color="auto" w:fill="DEEAF6" w:themeFill="accent1" w:themeFillTint="33"/>
            <w:vAlign w:val="center"/>
            <w:hideMark/>
          </w:tcPr>
          <w:p w14:paraId="5AAE675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w:t>
            </w:r>
          </w:p>
        </w:tc>
      </w:tr>
      <w:tr w:rsidR="00A90607" w:rsidRPr="00A90607" w14:paraId="1C9EE7FA"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2038AC21" w14:textId="77777777" w:rsidR="00A90607" w:rsidRPr="00A90607" w:rsidRDefault="00A90607" w:rsidP="00A90607">
            <w:pPr>
              <w:pStyle w:val="Bezproreda"/>
              <w:rPr>
                <w:sz w:val="24"/>
                <w:szCs w:val="24"/>
              </w:rPr>
            </w:pPr>
            <w:r w:rsidRPr="00A90607">
              <w:rPr>
                <w:sz w:val="24"/>
                <w:szCs w:val="24"/>
              </w:rPr>
              <w:t>ISTARSKA</w:t>
            </w:r>
          </w:p>
        </w:tc>
        <w:tc>
          <w:tcPr>
            <w:tcW w:w="6140" w:type="dxa"/>
            <w:hideMark/>
          </w:tcPr>
          <w:p w14:paraId="39303DF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ULJANIK Brodogradilište d.d. u stečaju, Pula</w:t>
            </w:r>
          </w:p>
        </w:tc>
        <w:tc>
          <w:tcPr>
            <w:tcW w:w="1920" w:type="dxa"/>
            <w:vAlign w:val="center"/>
            <w:hideMark/>
          </w:tcPr>
          <w:p w14:paraId="0AC4F2C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159.332</w:t>
            </w:r>
          </w:p>
        </w:tc>
        <w:tc>
          <w:tcPr>
            <w:tcW w:w="1140" w:type="dxa"/>
            <w:vAlign w:val="center"/>
            <w:hideMark/>
          </w:tcPr>
          <w:p w14:paraId="40A1DCC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1AFB53F3"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17363212" w14:textId="77777777" w:rsidR="00A90607" w:rsidRPr="00A90607" w:rsidRDefault="00A90607" w:rsidP="00A90607">
            <w:pPr>
              <w:pStyle w:val="Bezproreda"/>
              <w:rPr>
                <w:sz w:val="24"/>
                <w:szCs w:val="24"/>
              </w:rPr>
            </w:pPr>
            <w:r w:rsidRPr="00A90607">
              <w:rPr>
                <w:sz w:val="24"/>
                <w:szCs w:val="24"/>
              </w:rPr>
              <w:t>ISTARSKA UKUPNO</w:t>
            </w:r>
          </w:p>
        </w:tc>
        <w:tc>
          <w:tcPr>
            <w:tcW w:w="1920" w:type="dxa"/>
            <w:shd w:val="clear" w:color="auto" w:fill="DEEAF6" w:themeFill="accent1" w:themeFillTint="33"/>
            <w:vAlign w:val="center"/>
            <w:hideMark/>
          </w:tcPr>
          <w:p w14:paraId="152BA49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159.332</w:t>
            </w:r>
          </w:p>
        </w:tc>
        <w:tc>
          <w:tcPr>
            <w:tcW w:w="1140" w:type="dxa"/>
            <w:shd w:val="clear" w:color="auto" w:fill="DEEAF6" w:themeFill="accent1" w:themeFillTint="33"/>
            <w:vAlign w:val="center"/>
            <w:hideMark/>
          </w:tcPr>
          <w:p w14:paraId="4657378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4FCDDB75"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36D05371" w14:textId="77777777" w:rsidR="00A90607" w:rsidRPr="00A90607" w:rsidRDefault="00A90607" w:rsidP="00A90607">
            <w:pPr>
              <w:pStyle w:val="Bezproreda"/>
              <w:rPr>
                <w:sz w:val="24"/>
                <w:szCs w:val="24"/>
              </w:rPr>
            </w:pPr>
            <w:r w:rsidRPr="00A90607">
              <w:rPr>
                <w:sz w:val="24"/>
                <w:szCs w:val="24"/>
              </w:rPr>
              <w:t>KOPRIVNIČKO-KRIŽEVAČKA</w:t>
            </w:r>
          </w:p>
        </w:tc>
        <w:tc>
          <w:tcPr>
            <w:tcW w:w="6140" w:type="dxa"/>
            <w:hideMark/>
          </w:tcPr>
          <w:p w14:paraId="711DD86F"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JELENA TRADE d.o.o. u stečaju, Rasinja</w:t>
            </w:r>
          </w:p>
        </w:tc>
        <w:tc>
          <w:tcPr>
            <w:tcW w:w="1920" w:type="dxa"/>
            <w:vAlign w:val="center"/>
            <w:hideMark/>
          </w:tcPr>
          <w:p w14:paraId="210517F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28.629</w:t>
            </w:r>
          </w:p>
        </w:tc>
        <w:tc>
          <w:tcPr>
            <w:tcW w:w="1140" w:type="dxa"/>
            <w:vAlign w:val="center"/>
            <w:hideMark/>
          </w:tcPr>
          <w:p w14:paraId="5B75C32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56A80D16"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2768FB3C" w14:textId="77777777" w:rsidR="00A90607" w:rsidRPr="00A90607" w:rsidRDefault="00A90607" w:rsidP="00A90607">
            <w:pPr>
              <w:pStyle w:val="Bezproreda"/>
              <w:rPr>
                <w:sz w:val="24"/>
                <w:szCs w:val="24"/>
              </w:rPr>
            </w:pPr>
            <w:r w:rsidRPr="00A90607">
              <w:rPr>
                <w:sz w:val="24"/>
                <w:szCs w:val="24"/>
              </w:rPr>
              <w:t>KOPRIVNIČKO-KRIŽEVAČKA UKUPNO</w:t>
            </w:r>
          </w:p>
        </w:tc>
        <w:tc>
          <w:tcPr>
            <w:tcW w:w="1920" w:type="dxa"/>
            <w:shd w:val="clear" w:color="auto" w:fill="DEEAF6" w:themeFill="accent1" w:themeFillTint="33"/>
            <w:vAlign w:val="center"/>
            <w:hideMark/>
          </w:tcPr>
          <w:p w14:paraId="017AFD9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28.629</w:t>
            </w:r>
          </w:p>
        </w:tc>
        <w:tc>
          <w:tcPr>
            <w:tcW w:w="1140" w:type="dxa"/>
            <w:shd w:val="clear" w:color="auto" w:fill="DEEAF6" w:themeFill="accent1" w:themeFillTint="33"/>
            <w:vAlign w:val="center"/>
            <w:hideMark/>
          </w:tcPr>
          <w:p w14:paraId="665E9C8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584C0189"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080AD7B7" w14:textId="77777777" w:rsidR="00A90607" w:rsidRPr="00A90607" w:rsidRDefault="00A90607" w:rsidP="00A90607">
            <w:pPr>
              <w:pStyle w:val="Bezproreda"/>
              <w:rPr>
                <w:sz w:val="24"/>
                <w:szCs w:val="24"/>
              </w:rPr>
            </w:pPr>
            <w:r w:rsidRPr="00A90607">
              <w:rPr>
                <w:sz w:val="24"/>
                <w:szCs w:val="24"/>
              </w:rPr>
              <w:t>KRAPINSKO-ZAGORSKA</w:t>
            </w:r>
          </w:p>
        </w:tc>
        <w:tc>
          <w:tcPr>
            <w:tcW w:w="6140" w:type="dxa"/>
            <w:hideMark/>
          </w:tcPr>
          <w:p w14:paraId="23024F57"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KRASS HOTEL d.o.o. u stečaju, Krapinske Toplice</w:t>
            </w:r>
          </w:p>
        </w:tc>
        <w:tc>
          <w:tcPr>
            <w:tcW w:w="1920" w:type="dxa"/>
            <w:vAlign w:val="center"/>
            <w:hideMark/>
          </w:tcPr>
          <w:p w14:paraId="2AAA778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340.462</w:t>
            </w:r>
          </w:p>
        </w:tc>
        <w:tc>
          <w:tcPr>
            <w:tcW w:w="1140" w:type="dxa"/>
            <w:vAlign w:val="center"/>
            <w:hideMark/>
          </w:tcPr>
          <w:p w14:paraId="68B73A7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27</w:t>
            </w:r>
          </w:p>
        </w:tc>
      </w:tr>
      <w:tr w:rsidR="00A90607" w:rsidRPr="00A90607" w14:paraId="617E1954"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76E3D815" w14:textId="77777777" w:rsidR="00A90607" w:rsidRPr="00A90607" w:rsidRDefault="00A90607" w:rsidP="00A90607">
            <w:pPr>
              <w:pStyle w:val="Bezproreda"/>
              <w:rPr>
                <w:sz w:val="24"/>
                <w:szCs w:val="24"/>
              </w:rPr>
            </w:pPr>
            <w:r w:rsidRPr="00A90607">
              <w:rPr>
                <w:sz w:val="24"/>
                <w:szCs w:val="24"/>
              </w:rPr>
              <w:t>KRAPINSKO-ZAGORSKA UKUPNO</w:t>
            </w:r>
          </w:p>
        </w:tc>
        <w:tc>
          <w:tcPr>
            <w:tcW w:w="1920" w:type="dxa"/>
            <w:shd w:val="clear" w:color="auto" w:fill="DEEAF6" w:themeFill="accent1" w:themeFillTint="33"/>
            <w:vAlign w:val="center"/>
            <w:hideMark/>
          </w:tcPr>
          <w:p w14:paraId="1DE58C6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340.462</w:t>
            </w:r>
          </w:p>
        </w:tc>
        <w:tc>
          <w:tcPr>
            <w:tcW w:w="1140" w:type="dxa"/>
            <w:shd w:val="clear" w:color="auto" w:fill="DEEAF6" w:themeFill="accent1" w:themeFillTint="33"/>
            <w:vAlign w:val="center"/>
            <w:hideMark/>
          </w:tcPr>
          <w:p w14:paraId="0A47045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27</w:t>
            </w:r>
          </w:p>
        </w:tc>
      </w:tr>
      <w:tr w:rsidR="00A90607" w:rsidRPr="00A90607" w14:paraId="55DFF81A"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3D9E8D4C" w14:textId="77777777" w:rsidR="00A90607" w:rsidRPr="00A90607" w:rsidRDefault="00A90607" w:rsidP="00A90607">
            <w:pPr>
              <w:pStyle w:val="Bezproreda"/>
              <w:rPr>
                <w:sz w:val="24"/>
                <w:szCs w:val="24"/>
              </w:rPr>
            </w:pPr>
            <w:r w:rsidRPr="00A90607">
              <w:rPr>
                <w:sz w:val="24"/>
                <w:szCs w:val="24"/>
              </w:rPr>
              <w:t>MEĐIMURSKA</w:t>
            </w:r>
          </w:p>
        </w:tc>
        <w:tc>
          <w:tcPr>
            <w:tcW w:w="6140" w:type="dxa"/>
            <w:hideMark/>
          </w:tcPr>
          <w:p w14:paraId="069F7807"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NAŠ IZVOR d.o.o. u stečaju, Čakovec</w:t>
            </w:r>
          </w:p>
        </w:tc>
        <w:tc>
          <w:tcPr>
            <w:tcW w:w="1920" w:type="dxa"/>
            <w:vAlign w:val="center"/>
            <w:hideMark/>
          </w:tcPr>
          <w:p w14:paraId="2ECC48B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4.688</w:t>
            </w:r>
          </w:p>
        </w:tc>
        <w:tc>
          <w:tcPr>
            <w:tcW w:w="1140" w:type="dxa"/>
            <w:vAlign w:val="center"/>
            <w:hideMark/>
          </w:tcPr>
          <w:p w14:paraId="6E0F23D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457FFBDF"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0C3DF269" w14:textId="77777777" w:rsidR="00A90607" w:rsidRPr="00A90607" w:rsidRDefault="00A90607" w:rsidP="00A90607">
            <w:pPr>
              <w:pStyle w:val="Bezproreda"/>
              <w:rPr>
                <w:sz w:val="24"/>
                <w:szCs w:val="24"/>
              </w:rPr>
            </w:pPr>
          </w:p>
        </w:tc>
        <w:tc>
          <w:tcPr>
            <w:tcW w:w="6140" w:type="dxa"/>
            <w:hideMark/>
          </w:tcPr>
          <w:p w14:paraId="3F896E6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TREMAK d.o.o. u stečaju, Pribislavec</w:t>
            </w:r>
          </w:p>
        </w:tc>
        <w:tc>
          <w:tcPr>
            <w:tcW w:w="1920" w:type="dxa"/>
            <w:vAlign w:val="center"/>
            <w:hideMark/>
          </w:tcPr>
          <w:p w14:paraId="165C369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12.438</w:t>
            </w:r>
          </w:p>
        </w:tc>
        <w:tc>
          <w:tcPr>
            <w:tcW w:w="1140" w:type="dxa"/>
            <w:vAlign w:val="center"/>
            <w:hideMark/>
          </w:tcPr>
          <w:p w14:paraId="6AA7E16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7152B425"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59EE7BB8" w14:textId="77777777" w:rsidR="00A90607" w:rsidRPr="00A90607" w:rsidRDefault="00A90607" w:rsidP="00A90607">
            <w:pPr>
              <w:pStyle w:val="Bezproreda"/>
              <w:rPr>
                <w:sz w:val="24"/>
                <w:szCs w:val="24"/>
              </w:rPr>
            </w:pPr>
            <w:r w:rsidRPr="00A90607">
              <w:rPr>
                <w:sz w:val="24"/>
                <w:szCs w:val="24"/>
              </w:rPr>
              <w:t>MEĐIMURSKA UKUPNO</w:t>
            </w:r>
          </w:p>
        </w:tc>
        <w:tc>
          <w:tcPr>
            <w:tcW w:w="1920" w:type="dxa"/>
            <w:shd w:val="clear" w:color="auto" w:fill="DEEAF6" w:themeFill="accent1" w:themeFillTint="33"/>
            <w:vAlign w:val="center"/>
            <w:hideMark/>
          </w:tcPr>
          <w:p w14:paraId="2D0D164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17.126</w:t>
            </w:r>
          </w:p>
        </w:tc>
        <w:tc>
          <w:tcPr>
            <w:tcW w:w="1140" w:type="dxa"/>
            <w:shd w:val="clear" w:color="auto" w:fill="DEEAF6" w:themeFill="accent1" w:themeFillTint="33"/>
            <w:vAlign w:val="center"/>
            <w:hideMark/>
          </w:tcPr>
          <w:p w14:paraId="6A1CE38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59A5D14C"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0CD5EF6C" w14:textId="77777777" w:rsidR="00A90607" w:rsidRPr="00A90607" w:rsidRDefault="00A90607" w:rsidP="00A90607">
            <w:pPr>
              <w:pStyle w:val="Bezproreda"/>
              <w:rPr>
                <w:sz w:val="24"/>
                <w:szCs w:val="24"/>
              </w:rPr>
            </w:pPr>
            <w:r w:rsidRPr="00A90607">
              <w:rPr>
                <w:sz w:val="24"/>
                <w:szCs w:val="24"/>
              </w:rPr>
              <w:t>OSJEČKO-BARANJSKA</w:t>
            </w:r>
          </w:p>
        </w:tc>
        <w:tc>
          <w:tcPr>
            <w:tcW w:w="6140" w:type="dxa"/>
            <w:hideMark/>
          </w:tcPr>
          <w:p w14:paraId="064EBF0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MANNA d.o.o. u stečaju, Donji Miholjac</w:t>
            </w:r>
          </w:p>
        </w:tc>
        <w:tc>
          <w:tcPr>
            <w:tcW w:w="1920" w:type="dxa"/>
            <w:vAlign w:val="center"/>
            <w:hideMark/>
          </w:tcPr>
          <w:p w14:paraId="160248C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11.657</w:t>
            </w:r>
          </w:p>
        </w:tc>
        <w:tc>
          <w:tcPr>
            <w:tcW w:w="1140" w:type="dxa"/>
            <w:vAlign w:val="center"/>
            <w:hideMark/>
          </w:tcPr>
          <w:p w14:paraId="70ADE13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w:t>
            </w:r>
          </w:p>
        </w:tc>
      </w:tr>
      <w:tr w:rsidR="00A90607" w:rsidRPr="00A90607" w14:paraId="5221EAD1"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495B340A" w14:textId="77777777" w:rsidR="00A90607" w:rsidRPr="00A90607" w:rsidRDefault="00A90607" w:rsidP="00A90607">
            <w:pPr>
              <w:pStyle w:val="Bezproreda"/>
              <w:rPr>
                <w:sz w:val="24"/>
                <w:szCs w:val="24"/>
              </w:rPr>
            </w:pPr>
          </w:p>
        </w:tc>
        <w:tc>
          <w:tcPr>
            <w:tcW w:w="6140" w:type="dxa"/>
            <w:hideMark/>
          </w:tcPr>
          <w:p w14:paraId="4AE83EE5"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ZITEX-ZB d.o.o. u stečaju, Donji Miholjac</w:t>
            </w:r>
          </w:p>
        </w:tc>
        <w:tc>
          <w:tcPr>
            <w:tcW w:w="1920" w:type="dxa"/>
            <w:vAlign w:val="center"/>
            <w:hideMark/>
          </w:tcPr>
          <w:p w14:paraId="4AC1BA2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119.745</w:t>
            </w:r>
          </w:p>
        </w:tc>
        <w:tc>
          <w:tcPr>
            <w:tcW w:w="1140" w:type="dxa"/>
            <w:vAlign w:val="center"/>
            <w:hideMark/>
          </w:tcPr>
          <w:p w14:paraId="051001C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21</w:t>
            </w:r>
          </w:p>
        </w:tc>
      </w:tr>
      <w:tr w:rsidR="00A90607" w:rsidRPr="00A90607" w14:paraId="59A244BD"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7A3A297E" w14:textId="77777777" w:rsidR="00A90607" w:rsidRPr="00A90607" w:rsidRDefault="00A90607" w:rsidP="00A90607">
            <w:pPr>
              <w:pStyle w:val="Bezproreda"/>
              <w:rPr>
                <w:sz w:val="24"/>
                <w:szCs w:val="24"/>
              </w:rPr>
            </w:pPr>
            <w:r w:rsidRPr="00A90607">
              <w:rPr>
                <w:sz w:val="24"/>
                <w:szCs w:val="24"/>
              </w:rPr>
              <w:t>OSJEČKO-BARANJSKA UKUPNO</w:t>
            </w:r>
          </w:p>
        </w:tc>
        <w:tc>
          <w:tcPr>
            <w:tcW w:w="1920" w:type="dxa"/>
            <w:shd w:val="clear" w:color="auto" w:fill="DEEAF6" w:themeFill="accent1" w:themeFillTint="33"/>
            <w:vAlign w:val="center"/>
            <w:hideMark/>
          </w:tcPr>
          <w:p w14:paraId="2456B14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131.402</w:t>
            </w:r>
          </w:p>
        </w:tc>
        <w:tc>
          <w:tcPr>
            <w:tcW w:w="1140" w:type="dxa"/>
            <w:shd w:val="clear" w:color="auto" w:fill="DEEAF6" w:themeFill="accent1" w:themeFillTint="33"/>
            <w:vAlign w:val="center"/>
            <w:hideMark/>
          </w:tcPr>
          <w:p w14:paraId="2CDA9C1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24</w:t>
            </w:r>
          </w:p>
        </w:tc>
      </w:tr>
      <w:tr w:rsidR="00A90607" w:rsidRPr="00A90607" w14:paraId="16C89973"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4133FD92" w14:textId="77777777" w:rsidR="00A90607" w:rsidRPr="00A90607" w:rsidRDefault="00A90607" w:rsidP="00A90607">
            <w:pPr>
              <w:pStyle w:val="Bezproreda"/>
              <w:rPr>
                <w:sz w:val="24"/>
                <w:szCs w:val="24"/>
              </w:rPr>
            </w:pPr>
            <w:r w:rsidRPr="00A90607">
              <w:rPr>
                <w:sz w:val="24"/>
                <w:szCs w:val="24"/>
              </w:rPr>
              <w:t>POŽEŠKO-SLAVONSKA</w:t>
            </w:r>
          </w:p>
        </w:tc>
        <w:tc>
          <w:tcPr>
            <w:tcW w:w="6140" w:type="dxa"/>
            <w:hideMark/>
          </w:tcPr>
          <w:p w14:paraId="0293ADFF"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ORLJAVA d. o. o. u stečaju, Požega</w:t>
            </w:r>
          </w:p>
        </w:tc>
        <w:tc>
          <w:tcPr>
            <w:tcW w:w="1920" w:type="dxa"/>
            <w:vAlign w:val="center"/>
            <w:hideMark/>
          </w:tcPr>
          <w:p w14:paraId="7686CEF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61.679</w:t>
            </w:r>
          </w:p>
        </w:tc>
        <w:tc>
          <w:tcPr>
            <w:tcW w:w="1140" w:type="dxa"/>
            <w:vAlign w:val="center"/>
            <w:hideMark/>
          </w:tcPr>
          <w:p w14:paraId="2CBE2CC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w:t>
            </w:r>
          </w:p>
        </w:tc>
      </w:tr>
      <w:tr w:rsidR="00A90607" w:rsidRPr="00A90607" w14:paraId="27E65C22"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28B38B5F" w14:textId="77777777" w:rsidR="00A90607" w:rsidRPr="00A90607" w:rsidRDefault="00A90607" w:rsidP="00A90607">
            <w:pPr>
              <w:pStyle w:val="Bezproreda"/>
              <w:rPr>
                <w:sz w:val="24"/>
                <w:szCs w:val="24"/>
              </w:rPr>
            </w:pPr>
            <w:r w:rsidRPr="00A90607">
              <w:rPr>
                <w:sz w:val="24"/>
                <w:szCs w:val="24"/>
              </w:rPr>
              <w:t>POŽEŠKO-SLAVONSKA UKUPNO</w:t>
            </w:r>
          </w:p>
        </w:tc>
        <w:tc>
          <w:tcPr>
            <w:tcW w:w="1920" w:type="dxa"/>
            <w:shd w:val="clear" w:color="auto" w:fill="DEEAF6" w:themeFill="accent1" w:themeFillTint="33"/>
            <w:vAlign w:val="center"/>
            <w:hideMark/>
          </w:tcPr>
          <w:p w14:paraId="0AF6970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61.679</w:t>
            </w:r>
          </w:p>
        </w:tc>
        <w:tc>
          <w:tcPr>
            <w:tcW w:w="1140" w:type="dxa"/>
            <w:shd w:val="clear" w:color="auto" w:fill="DEEAF6" w:themeFill="accent1" w:themeFillTint="33"/>
            <w:vAlign w:val="center"/>
            <w:hideMark/>
          </w:tcPr>
          <w:p w14:paraId="310BAC8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w:t>
            </w:r>
          </w:p>
        </w:tc>
      </w:tr>
      <w:tr w:rsidR="00A90607" w:rsidRPr="00A90607" w14:paraId="629A1018"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4B695AD2" w14:textId="77777777" w:rsidR="00A90607" w:rsidRPr="00A90607" w:rsidRDefault="00A90607" w:rsidP="00A90607">
            <w:pPr>
              <w:pStyle w:val="Bezproreda"/>
              <w:rPr>
                <w:sz w:val="24"/>
                <w:szCs w:val="24"/>
              </w:rPr>
            </w:pPr>
            <w:r w:rsidRPr="00A90607">
              <w:rPr>
                <w:sz w:val="24"/>
                <w:szCs w:val="24"/>
              </w:rPr>
              <w:t>PRIMORSKO-GORANSKA</w:t>
            </w:r>
          </w:p>
        </w:tc>
        <w:tc>
          <w:tcPr>
            <w:tcW w:w="6140" w:type="dxa"/>
            <w:hideMark/>
          </w:tcPr>
          <w:p w14:paraId="23CDF54B"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CEDAR d.o.o. u stečaju, Kastav</w:t>
            </w:r>
          </w:p>
        </w:tc>
        <w:tc>
          <w:tcPr>
            <w:tcW w:w="1920" w:type="dxa"/>
            <w:vAlign w:val="center"/>
            <w:hideMark/>
          </w:tcPr>
          <w:p w14:paraId="2F481145"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37.780</w:t>
            </w:r>
          </w:p>
        </w:tc>
        <w:tc>
          <w:tcPr>
            <w:tcW w:w="1140" w:type="dxa"/>
            <w:vAlign w:val="center"/>
            <w:hideMark/>
          </w:tcPr>
          <w:p w14:paraId="7ACB416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69FB07D1"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4B6861BA" w14:textId="77777777" w:rsidR="00A90607" w:rsidRPr="00A90607" w:rsidRDefault="00A90607" w:rsidP="00A90607">
            <w:pPr>
              <w:pStyle w:val="Bezproreda"/>
              <w:rPr>
                <w:sz w:val="24"/>
                <w:szCs w:val="24"/>
              </w:rPr>
            </w:pPr>
          </w:p>
        </w:tc>
        <w:tc>
          <w:tcPr>
            <w:tcW w:w="6140" w:type="dxa"/>
            <w:hideMark/>
          </w:tcPr>
          <w:p w14:paraId="7E7A03D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CENTAROPREMA RE&amp;ZIN d.o.o. u stečaju, Rijeka</w:t>
            </w:r>
          </w:p>
        </w:tc>
        <w:tc>
          <w:tcPr>
            <w:tcW w:w="1920" w:type="dxa"/>
            <w:vAlign w:val="center"/>
            <w:hideMark/>
          </w:tcPr>
          <w:p w14:paraId="29F174A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62.574</w:t>
            </w:r>
          </w:p>
        </w:tc>
        <w:tc>
          <w:tcPr>
            <w:tcW w:w="1140" w:type="dxa"/>
            <w:vAlign w:val="center"/>
            <w:hideMark/>
          </w:tcPr>
          <w:p w14:paraId="2F1594D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w:t>
            </w:r>
          </w:p>
        </w:tc>
      </w:tr>
      <w:tr w:rsidR="00A90607" w:rsidRPr="00A90607" w14:paraId="4631C26D"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5E67BA5C" w14:textId="77777777" w:rsidR="00A90607" w:rsidRPr="00A90607" w:rsidRDefault="00A90607" w:rsidP="00A90607">
            <w:pPr>
              <w:pStyle w:val="Bezproreda"/>
              <w:rPr>
                <w:sz w:val="24"/>
                <w:szCs w:val="24"/>
              </w:rPr>
            </w:pPr>
          </w:p>
        </w:tc>
        <w:tc>
          <w:tcPr>
            <w:tcW w:w="6140" w:type="dxa"/>
            <w:hideMark/>
          </w:tcPr>
          <w:p w14:paraId="4C6548AB"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STELLA TOURS PUTOVANJA j. d. o. o. u stečaju, Rijeka</w:t>
            </w:r>
          </w:p>
        </w:tc>
        <w:tc>
          <w:tcPr>
            <w:tcW w:w="1920" w:type="dxa"/>
            <w:vAlign w:val="center"/>
            <w:hideMark/>
          </w:tcPr>
          <w:p w14:paraId="64A19B8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5.461</w:t>
            </w:r>
          </w:p>
        </w:tc>
        <w:tc>
          <w:tcPr>
            <w:tcW w:w="1140" w:type="dxa"/>
            <w:vAlign w:val="center"/>
            <w:hideMark/>
          </w:tcPr>
          <w:p w14:paraId="26D7F72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142FB318"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DFCA3F7" w14:textId="77777777" w:rsidR="00A90607" w:rsidRPr="00A90607" w:rsidRDefault="00A90607" w:rsidP="00A90607">
            <w:pPr>
              <w:pStyle w:val="Bezproreda"/>
              <w:rPr>
                <w:sz w:val="24"/>
                <w:szCs w:val="24"/>
              </w:rPr>
            </w:pPr>
          </w:p>
        </w:tc>
        <w:tc>
          <w:tcPr>
            <w:tcW w:w="6140" w:type="dxa"/>
            <w:hideMark/>
          </w:tcPr>
          <w:p w14:paraId="602B28CC"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TUTTI FRUTTI - FMB d.o.o. u stečaju , Krk</w:t>
            </w:r>
          </w:p>
        </w:tc>
        <w:tc>
          <w:tcPr>
            <w:tcW w:w="1920" w:type="dxa"/>
            <w:vAlign w:val="center"/>
            <w:hideMark/>
          </w:tcPr>
          <w:p w14:paraId="72C913D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127.921</w:t>
            </w:r>
          </w:p>
        </w:tc>
        <w:tc>
          <w:tcPr>
            <w:tcW w:w="1140" w:type="dxa"/>
            <w:vAlign w:val="center"/>
            <w:hideMark/>
          </w:tcPr>
          <w:p w14:paraId="270C0BD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7</w:t>
            </w:r>
          </w:p>
        </w:tc>
      </w:tr>
      <w:tr w:rsidR="00A90607" w:rsidRPr="00A90607" w14:paraId="1449EE96"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04F64DBB" w14:textId="77777777" w:rsidR="00A90607" w:rsidRPr="00A90607" w:rsidRDefault="00A90607" w:rsidP="00A90607">
            <w:pPr>
              <w:pStyle w:val="Bezproreda"/>
              <w:rPr>
                <w:sz w:val="24"/>
                <w:szCs w:val="24"/>
              </w:rPr>
            </w:pPr>
          </w:p>
        </w:tc>
        <w:tc>
          <w:tcPr>
            <w:tcW w:w="6140" w:type="dxa"/>
            <w:hideMark/>
          </w:tcPr>
          <w:p w14:paraId="7810A046"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VRBOVSKO EKO ENERGIJA d. o. o. u stečaju, Vrbovsko</w:t>
            </w:r>
          </w:p>
        </w:tc>
        <w:tc>
          <w:tcPr>
            <w:tcW w:w="1920" w:type="dxa"/>
            <w:vAlign w:val="center"/>
            <w:hideMark/>
          </w:tcPr>
          <w:p w14:paraId="30E1971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45.387</w:t>
            </w:r>
          </w:p>
        </w:tc>
        <w:tc>
          <w:tcPr>
            <w:tcW w:w="1140" w:type="dxa"/>
            <w:vAlign w:val="center"/>
            <w:hideMark/>
          </w:tcPr>
          <w:p w14:paraId="596F0CC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6B0BBFA0"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73529E1F" w14:textId="77777777" w:rsidR="00A90607" w:rsidRPr="00A90607" w:rsidRDefault="00A90607" w:rsidP="00A90607">
            <w:pPr>
              <w:pStyle w:val="Bezproreda"/>
              <w:rPr>
                <w:sz w:val="24"/>
                <w:szCs w:val="24"/>
              </w:rPr>
            </w:pPr>
            <w:r w:rsidRPr="00A90607">
              <w:rPr>
                <w:sz w:val="24"/>
                <w:szCs w:val="24"/>
              </w:rPr>
              <w:t>PRIMORSKO-GORANSKA UKUPNO</w:t>
            </w:r>
          </w:p>
        </w:tc>
        <w:tc>
          <w:tcPr>
            <w:tcW w:w="1920" w:type="dxa"/>
            <w:shd w:val="clear" w:color="auto" w:fill="DEEAF6" w:themeFill="accent1" w:themeFillTint="33"/>
            <w:vAlign w:val="center"/>
            <w:hideMark/>
          </w:tcPr>
          <w:p w14:paraId="4388FCD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279.123</w:t>
            </w:r>
          </w:p>
        </w:tc>
        <w:tc>
          <w:tcPr>
            <w:tcW w:w="1140" w:type="dxa"/>
            <w:shd w:val="clear" w:color="auto" w:fill="DEEAF6" w:themeFill="accent1" w:themeFillTint="33"/>
            <w:vAlign w:val="center"/>
            <w:hideMark/>
          </w:tcPr>
          <w:p w14:paraId="79591F1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21</w:t>
            </w:r>
          </w:p>
        </w:tc>
      </w:tr>
      <w:tr w:rsidR="00A90607" w:rsidRPr="00A90607" w14:paraId="5CD51E1A"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3CC35589" w14:textId="77777777" w:rsidR="00A90607" w:rsidRPr="00A90607" w:rsidRDefault="00A90607" w:rsidP="00A90607">
            <w:pPr>
              <w:pStyle w:val="Bezproreda"/>
              <w:rPr>
                <w:sz w:val="24"/>
                <w:szCs w:val="24"/>
              </w:rPr>
            </w:pPr>
            <w:r w:rsidRPr="00A90607">
              <w:rPr>
                <w:sz w:val="24"/>
                <w:szCs w:val="24"/>
              </w:rPr>
              <w:t>SISAČKO-MOSLAVAČKA</w:t>
            </w:r>
          </w:p>
        </w:tc>
        <w:tc>
          <w:tcPr>
            <w:tcW w:w="6140" w:type="dxa"/>
            <w:hideMark/>
          </w:tcPr>
          <w:p w14:paraId="2CB53EB7"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LIGNUM BIOMASA d.o.o. u stečaju, Topusko</w:t>
            </w:r>
          </w:p>
        </w:tc>
        <w:tc>
          <w:tcPr>
            <w:tcW w:w="1920" w:type="dxa"/>
            <w:vAlign w:val="center"/>
            <w:hideMark/>
          </w:tcPr>
          <w:p w14:paraId="4033B31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43.334</w:t>
            </w:r>
          </w:p>
        </w:tc>
        <w:tc>
          <w:tcPr>
            <w:tcW w:w="1140" w:type="dxa"/>
            <w:vAlign w:val="center"/>
            <w:hideMark/>
          </w:tcPr>
          <w:p w14:paraId="1A69830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w:t>
            </w:r>
          </w:p>
        </w:tc>
      </w:tr>
      <w:tr w:rsidR="00A90607" w:rsidRPr="00A90607" w14:paraId="7F3367F0"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76F0B4DE" w14:textId="77777777" w:rsidR="00A90607" w:rsidRPr="00A90607" w:rsidRDefault="00A90607" w:rsidP="00A90607">
            <w:pPr>
              <w:pStyle w:val="Bezproreda"/>
              <w:rPr>
                <w:sz w:val="24"/>
                <w:szCs w:val="24"/>
              </w:rPr>
            </w:pPr>
            <w:r w:rsidRPr="00A90607">
              <w:rPr>
                <w:sz w:val="24"/>
                <w:szCs w:val="24"/>
              </w:rPr>
              <w:t>SISAČKO-MOSLAVAČKA UKUPNO</w:t>
            </w:r>
          </w:p>
        </w:tc>
        <w:tc>
          <w:tcPr>
            <w:tcW w:w="1920" w:type="dxa"/>
            <w:shd w:val="clear" w:color="auto" w:fill="DEEAF6" w:themeFill="accent1" w:themeFillTint="33"/>
            <w:vAlign w:val="center"/>
            <w:hideMark/>
          </w:tcPr>
          <w:p w14:paraId="0B57984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43.334</w:t>
            </w:r>
          </w:p>
        </w:tc>
        <w:tc>
          <w:tcPr>
            <w:tcW w:w="1140" w:type="dxa"/>
            <w:shd w:val="clear" w:color="auto" w:fill="DEEAF6" w:themeFill="accent1" w:themeFillTint="33"/>
            <w:vAlign w:val="center"/>
            <w:hideMark/>
          </w:tcPr>
          <w:p w14:paraId="3A7A419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w:t>
            </w:r>
          </w:p>
        </w:tc>
      </w:tr>
      <w:tr w:rsidR="00A90607" w:rsidRPr="00A90607" w14:paraId="47731F8E"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72276ED3" w14:textId="77777777" w:rsidR="00A90607" w:rsidRPr="00A90607" w:rsidRDefault="00A90607" w:rsidP="00A90607">
            <w:pPr>
              <w:pStyle w:val="Bezproreda"/>
              <w:rPr>
                <w:sz w:val="24"/>
                <w:szCs w:val="24"/>
              </w:rPr>
            </w:pPr>
            <w:r w:rsidRPr="00A90607">
              <w:rPr>
                <w:sz w:val="24"/>
                <w:szCs w:val="24"/>
              </w:rPr>
              <w:t>SPLITSKO-DALMATINSKA</w:t>
            </w:r>
          </w:p>
        </w:tc>
        <w:tc>
          <w:tcPr>
            <w:tcW w:w="6140" w:type="dxa"/>
            <w:hideMark/>
          </w:tcPr>
          <w:p w14:paraId="6DD3929B"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B.T. HULL d.o.o. u stečaju, Trogir</w:t>
            </w:r>
          </w:p>
        </w:tc>
        <w:tc>
          <w:tcPr>
            <w:tcW w:w="1920" w:type="dxa"/>
            <w:vAlign w:val="center"/>
            <w:hideMark/>
          </w:tcPr>
          <w:p w14:paraId="68AC2B2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559.070</w:t>
            </w:r>
          </w:p>
        </w:tc>
        <w:tc>
          <w:tcPr>
            <w:tcW w:w="1140" w:type="dxa"/>
            <w:vAlign w:val="center"/>
            <w:hideMark/>
          </w:tcPr>
          <w:p w14:paraId="3001930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23</w:t>
            </w:r>
          </w:p>
        </w:tc>
      </w:tr>
      <w:tr w:rsidR="00A90607" w:rsidRPr="00A90607" w14:paraId="3618A94C"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268E6F84" w14:textId="77777777" w:rsidR="00A90607" w:rsidRPr="00A90607" w:rsidRDefault="00A90607" w:rsidP="00A90607">
            <w:pPr>
              <w:pStyle w:val="Bezproreda"/>
              <w:rPr>
                <w:sz w:val="24"/>
                <w:szCs w:val="24"/>
              </w:rPr>
            </w:pPr>
          </w:p>
        </w:tc>
        <w:tc>
          <w:tcPr>
            <w:tcW w:w="6140" w:type="dxa"/>
            <w:hideMark/>
          </w:tcPr>
          <w:p w14:paraId="4158E82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BOJA-TRUP d.o.o. u stečaju, Split</w:t>
            </w:r>
          </w:p>
        </w:tc>
        <w:tc>
          <w:tcPr>
            <w:tcW w:w="1920" w:type="dxa"/>
            <w:vAlign w:val="center"/>
            <w:hideMark/>
          </w:tcPr>
          <w:p w14:paraId="0ACE174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2.495.673</w:t>
            </w:r>
          </w:p>
        </w:tc>
        <w:tc>
          <w:tcPr>
            <w:tcW w:w="1140" w:type="dxa"/>
            <w:vAlign w:val="center"/>
            <w:hideMark/>
          </w:tcPr>
          <w:p w14:paraId="1F5FB7B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107</w:t>
            </w:r>
          </w:p>
        </w:tc>
      </w:tr>
      <w:tr w:rsidR="00A90607" w:rsidRPr="00A90607" w14:paraId="1E0DB627"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6B23A811" w14:textId="77777777" w:rsidR="00A90607" w:rsidRPr="00A90607" w:rsidRDefault="00A90607" w:rsidP="00A90607">
            <w:pPr>
              <w:pStyle w:val="Bezproreda"/>
              <w:rPr>
                <w:sz w:val="24"/>
                <w:szCs w:val="24"/>
              </w:rPr>
            </w:pPr>
          </w:p>
        </w:tc>
        <w:tc>
          <w:tcPr>
            <w:tcW w:w="6140" w:type="dxa"/>
            <w:hideMark/>
          </w:tcPr>
          <w:p w14:paraId="51F37DC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BRAVARSKI SEGMENTI d.o.o. u stečaju, Split</w:t>
            </w:r>
          </w:p>
        </w:tc>
        <w:tc>
          <w:tcPr>
            <w:tcW w:w="1920" w:type="dxa"/>
            <w:vAlign w:val="center"/>
            <w:hideMark/>
          </w:tcPr>
          <w:p w14:paraId="052C060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40.970</w:t>
            </w:r>
          </w:p>
        </w:tc>
        <w:tc>
          <w:tcPr>
            <w:tcW w:w="1140" w:type="dxa"/>
            <w:vAlign w:val="center"/>
            <w:hideMark/>
          </w:tcPr>
          <w:p w14:paraId="04F09EE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5F9E8368"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0F11B7A9" w14:textId="77777777" w:rsidR="00A90607" w:rsidRPr="00A90607" w:rsidRDefault="00A90607" w:rsidP="00A90607">
            <w:pPr>
              <w:pStyle w:val="Bezproreda"/>
              <w:rPr>
                <w:sz w:val="24"/>
                <w:szCs w:val="24"/>
              </w:rPr>
            </w:pPr>
          </w:p>
        </w:tc>
        <w:tc>
          <w:tcPr>
            <w:tcW w:w="6140" w:type="dxa"/>
            <w:hideMark/>
          </w:tcPr>
          <w:p w14:paraId="35BF786E"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BRODOGRAĐEVNI INSTITUT d.o.o. u stečaju, Split</w:t>
            </w:r>
          </w:p>
        </w:tc>
        <w:tc>
          <w:tcPr>
            <w:tcW w:w="1920" w:type="dxa"/>
            <w:vAlign w:val="center"/>
            <w:hideMark/>
          </w:tcPr>
          <w:p w14:paraId="0D7BE9F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33.468</w:t>
            </w:r>
          </w:p>
        </w:tc>
        <w:tc>
          <w:tcPr>
            <w:tcW w:w="1140" w:type="dxa"/>
            <w:vAlign w:val="center"/>
            <w:hideMark/>
          </w:tcPr>
          <w:p w14:paraId="65CC09B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w:t>
            </w:r>
          </w:p>
        </w:tc>
      </w:tr>
      <w:tr w:rsidR="00A90607" w:rsidRPr="00A90607" w14:paraId="7ADD7F24"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5F240E43" w14:textId="77777777" w:rsidR="00A90607" w:rsidRPr="00A90607" w:rsidRDefault="00A90607" w:rsidP="00A90607">
            <w:pPr>
              <w:pStyle w:val="Bezproreda"/>
              <w:rPr>
                <w:sz w:val="24"/>
                <w:szCs w:val="24"/>
              </w:rPr>
            </w:pPr>
          </w:p>
        </w:tc>
        <w:tc>
          <w:tcPr>
            <w:tcW w:w="6140" w:type="dxa"/>
            <w:hideMark/>
          </w:tcPr>
          <w:p w14:paraId="0544063F"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BRODOSPLIT-RAČUNOVODSTVO I FINANCIJE d.o.o. u stečaju, Split</w:t>
            </w:r>
          </w:p>
        </w:tc>
        <w:tc>
          <w:tcPr>
            <w:tcW w:w="1920" w:type="dxa"/>
            <w:vAlign w:val="center"/>
            <w:hideMark/>
          </w:tcPr>
          <w:p w14:paraId="1DB0539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164.433</w:t>
            </w:r>
          </w:p>
        </w:tc>
        <w:tc>
          <w:tcPr>
            <w:tcW w:w="1140" w:type="dxa"/>
            <w:vAlign w:val="center"/>
            <w:hideMark/>
          </w:tcPr>
          <w:p w14:paraId="1082896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21</w:t>
            </w:r>
          </w:p>
        </w:tc>
      </w:tr>
      <w:tr w:rsidR="00A90607" w:rsidRPr="00A90607" w14:paraId="774C70E0"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1E6382AA" w14:textId="77777777" w:rsidR="00A90607" w:rsidRPr="00A90607" w:rsidRDefault="00A90607" w:rsidP="00A90607">
            <w:pPr>
              <w:pStyle w:val="Bezproreda"/>
              <w:rPr>
                <w:sz w:val="24"/>
                <w:szCs w:val="24"/>
              </w:rPr>
            </w:pPr>
          </w:p>
        </w:tc>
        <w:tc>
          <w:tcPr>
            <w:tcW w:w="6140" w:type="dxa"/>
            <w:hideMark/>
          </w:tcPr>
          <w:p w14:paraId="6A986D86"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BRODOSPLIT-TRGOVINA d.o.o. u stečaju, Split</w:t>
            </w:r>
          </w:p>
        </w:tc>
        <w:tc>
          <w:tcPr>
            <w:tcW w:w="1920" w:type="dxa"/>
            <w:vAlign w:val="center"/>
            <w:hideMark/>
          </w:tcPr>
          <w:p w14:paraId="74AEAF9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125.906</w:t>
            </w:r>
          </w:p>
        </w:tc>
        <w:tc>
          <w:tcPr>
            <w:tcW w:w="1140" w:type="dxa"/>
            <w:vAlign w:val="center"/>
            <w:hideMark/>
          </w:tcPr>
          <w:p w14:paraId="6C93A5C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w:t>
            </w:r>
          </w:p>
        </w:tc>
      </w:tr>
      <w:tr w:rsidR="00A90607" w:rsidRPr="00A90607" w14:paraId="07A922A9"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4A9345A0" w14:textId="77777777" w:rsidR="00A90607" w:rsidRPr="00A90607" w:rsidRDefault="00A90607" w:rsidP="00A90607">
            <w:pPr>
              <w:pStyle w:val="Bezproreda"/>
              <w:rPr>
                <w:sz w:val="24"/>
                <w:szCs w:val="24"/>
              </w:rPr>
            </w:pPr>
          </w:p>
        </w:tc>
        <w:tc>
          <w:tcPr>
            <w:tcW w:w="6140" w:type="dxa"/>
            <w:hideMark/>
          </w:tcPr>
          <w:p w14:paraId="0EE2D58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CJEVARSKA IZRADA d.o.o. u stečaju, Split</w:t>
            </w:r>
          </w:p>
        </w:tc>
        <w:tc>
          <w:tcPr>
            <w:tcW w:w="1920" w:type="dxa"/>
            <w:vAlign w:val="center"/>
            <w:hideMark/>
          </w:tcPr>
          <w:p w14:paraId="2F26840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61.532</w:t>
            </w:r>
          </w:p>
        </w:tc>
        <w:tc>
          <w:tcPr>
            <w:tcW w:w="1140" w:type="dxa"/>
            <w:vAlign w:val="center"/>
            <w:hideMark/>
          </w:tcPr>
          <w:p w14:paraId="73A4785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0DD9C3EF"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EA34F7C" w14:textId="77777777" w:rsidR="00A90607" w:rsidRPr="00A90607" w:rsidRDefault="00A90607" w:rsidP="00A90607">
            <w:pPr>
              <w:pStyle w:val="Bezproreda"/>
              <w:rPr>
                <w:sz w:val="24"/>
                <w:szCs w:val="24"/>
              </w:rPr>
            </w:pPr>
          </w:p>
        </w:tc>
        <w:tc>
          <w:tcPr>
            <w:tcW w:w="6140" w:type="dxa"/>
            <w:hideMark/>
          </w:tcPr>
          <w:p w14:paraId="5A2D3AB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ČELIK RADNICI d.o.o. u stečaju, Split</w:t>
            </w:r>
          </w:p>
        </w:tc>
        <w:tc>
          <w:tcPr>
            <w:tcW w:w="1920" w:type="dxa"/>
            <w:vAlign w:val="center"/>
            <w:hideMark/>
          </w:tcPr>
          <w:p w14:paraId="1431487C" w14:textId="37F6FD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w:t>
            </w:r>
            <w:r>
              <w:rPr>
                <w:b/>
                <w:sz w:val="24"/>
                <w:szCs w:val="24"/>
              </w:rPr>
              <w:t>608.818</w:t>
            </w:r>
          </w:p>
        </w:tc>
        <w:tc>
          <w:tcPr>
            <w:tcW w:w="1140" w:type="dxa"/>
            <w:vAlign w:val="center"/>
            <w:hideMark/>
          </w:tcPr>
          <w:p w14:paraId="41B668A8"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154</w:t>
            </w:r>
          </w:p>
        </w:tc>
      </w:tr>
      <w:tr w:rsidR="00A90607" w:rsidRPr="00A90607" w14:paraId="02727F02"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63E6590" w14:textId="77777777" w:rsidR="00A90607" w:rsidRPr="00A90607" w:rsidRDefault="00A90607" w:rsidP="00A90607">
            <w:pPr>
              <w:pStyle w:val="Bezproreda"/>
              <w:rPr>
                <w:sz w:val="24"/>
                <w:szCs w:val="24"/>
              </w:rPr>
            </w:pPr>
          </w:p>
        </w:tc>
        <w:tc>
          <w:tcPr>
            <w:tcW w:w="6140" w:type="dxa"/>
            <w:hideMark/>
          </w:tcPr>
          <w:p w14:paraId="52CB38ED"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ČIŠĆENJE OBJEKATA d.o.o. u stečaju, Split</w:t>
            </w:r>
          </w:p>
        </w:tc>
        <w:tc>
          <w:tcPr>
            <w:tcW w:w="1920" w:type="dxa"/>
            <w:vAlign w:val="center"/>
            <w:hideMark/>
          </w:tcPr>
          <w:p w14:paraId="5953C06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751.078</w:t>
            </w:r>
          </w:p>
        </w:tc>
        <w:tc>
          <w:tcPr>
            <w:tcW w:w="1140" w:type="dxa"/>
            <w:vAlign w:val="center"/>
            <w:hideMark/>
          </w:tcPr>
          <w:p w14:paraId="7D09F7C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45</w:t>
            </w:r>
          </w:p>
        </w:tc>
      </w:tr>
      <w:tr w:rsidR="00A90607" w:rsidRPr="00A90607" w14:paraId="2ADDF906"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D7F25BF" w14:textId="77777777" w:rsidR="00A90607" w:rsidRPr="00A90607" w:rsidRDefault="00A90607" w:rsidP="00A90607">
            <w:pPr>
              <w:pStyle w:val="Bezproreda"/>
              <w:rPr>
                <w:sz w:val="24"/>
                <w:szCs w:val="24"/>
              </w:rPr>
            </w:pPr>
          </w:p>
        </w:tc>
        <w:tc>
          <w:tcPr>
            <w:tcW w:w="6140" w:type="dxa"/>
            <w:hideMark/>
          </w:tcPr>
          <w:p w14:paraId="11D80F2C"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FIORI KAŠTELA d.o.o. u stečaju, Kaštel Gomilica</w:t>
            </w:r>
          </w:p>
        </w:tc>
        <w:tc>
          <w:tcPr>
            <w:tcW w:w="1920" w:type="dxa"/>
            <w:vAlign w:val="center"/>
            <w:hideMark/>
          </w:tcPr>
          <w:p w14:paraId="28CABC1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82.687</w:t>
            </w:r>
          </w:p>
        </w:tc>
        <w:tc>
          <w:tcPr>
            <w:tcW w:w="1140" w:type="dxa"/>
            <w:vAlign w:val="center"/>
            <w:hideMark/>
          </w:tcPr>
          <w:p w14:paraId="049D8AA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0262998D"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20A71D6B" w14:textId="77777777" w:rsidR="00A90607" w:rsidRPr="00A90607" w:rsidRDefault="00A90607" w:rsidP="00A90607">
            <w:pPr>
              <w:pStyle w:val="Bezproreda"/>
              <w:rPr>
                <w:sz w:val="24"/>
                <w:szCs w:val="24"/>
              </w:rPr>
            </w:pPr>
          </w:p>
        </w:tc>
        <w:tc>
          <w:tcPr>
            <w:tcW w:w="6140" w:type="dxa"/>
            <w:hideMark/>
          </w:tcPr>
          <w:p w14:paraId="46205B3A"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IMPULS-SPORT d.o.o. u stečaju, Imotski</w:t>
            </w:r>
          </w:p>
        </w:tc>
        <w:tc>
          <w:tcPr>
            <w:tcW w:w="1920" w:type="dxa"/>
            <w:vAlign w:val="center"/>
            <w:hideMark/>
          </w:tcPr>
          <w:p w14:paraId="6258933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33.759</w:t>
            </w:r>
          </w:p>
        </w:tc>
        <w:tc>
          <w:tcPr>
            <w:tcW w:w="1140" w:type="dxa"/>
            <w:vAlign w:val="center"/>
            <w:hideMark/>
          </w:tcPr>
          <w:p w14:paraId="7B157CD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w:t>
            </w:r>
          </w:p>
        </w:tc>
      </w:tr>
      <w:tr w:rsidR="00A90607" w:rsidRPr="00A90607" w14:paraId="2E3192CC"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1BA9631B" w14:textId="77777777" w:rsidR="00A90607" w:rsidRPr="00A90607" w:rsidRDefault="00A90607" w:rsidP="00A90607">
            <w:pPr>
              <w:pStyle w:val="Bezproreda"/>
              <w:rPr>
                <w:sz w:val="24"/>
                <w:szCs w:val="24"/>
              </w:rPr>
            </w:pPr>
          </w:p>
        </w:tc>
        <w:tc>
          <w:tcPr>
            <w:tcW w:w="6140" w:type="dxa"/>
            <w:hideMark/>
          </w:tcPr>
          <w:p w14:paraId="4C4BD515"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INFORMATIČKI SUSTAVI d.o.o. u stečaju, Split</w:t>
            </w:r>
          </w:p>
        </w:tc>
        <w:tc>
          <w:tcPr>
            <w:tcW w:w="1920" w:type="dxa"/>
            <w:vAlign w:val="center"/>
            <w:hideMark/>
          </w:tcPr>
          <w:p w14:paraId="143A620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207.496</w:t>
            </w:r>
          </w:p>
        </w:tc>
        <w:tc>
          <w:tcPr>
            <w:tcW w:w="1140" w:type="dxa"/>
            <w:vAlign w:val="center"/>
            <w:hideMark/>
          </w:tcPr>
          <w:p w14:paraId="1ED00A8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14</w:t>
            </w:r>
          </w:p>
        </w:tc>
      </w:tr>
      <w:tr w:rsidR="00A90607" w:rsidRPr="00A90607" w14:paraId="22C84EC9"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3ED97234" w14:textId="77777777" w:rsidR="00A90607" w:rsidRPr="00A90607" w:rsidRDefault="00A90607" w:rsidP="00A90607">
            <w:pPr>
              <w:pStyle w:val="Bezproreda"/>
              <w:rPr>
                <w:sz w:val="24"/>
                <w:szCs w:val="24"/>
              </w:rPr>
            </w:pPr>
          </w:p>
        </w:tc>
        <w:tc>
          <w:tcPr>
            <w:tcW w:w="6140" w:type="dxa"/>
            <w:hideMark/>
          </w:tcPr>
          <w:p w14:paraId="36FF036B"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ISPITIVANJE BRODSKIH SUSTAVA d.o.o. u stečaju, Split</w:t>
            </w:r>
          </w:p>
        </w:tc>
        <w:tc>
          <w:tcPr>
            <w:tcW w:w="1920" w:type="dxa"/>
            <w:vAlign w:val="center"/>
            <w:hideMark/>
          </w:tcPr>
          <w:p w14:paraId="7032E12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56.617</w:t>
            </w:r>
          </w:p>
        </w:tc>
        <w:tc>
          <w:tcPr>
            <w:tcW w:w="1140" w:type="dxa"/>
            <w:vAlign w:val="center"/>
            <w:hideMark/>
          </w:tcPr>
          <w:p w14:paraId="6AF3B735"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w:t>
            </w:r>
          </w:p>
        </w:tc>
      </w:tr>
      <w:tr w:rsidR="00A90607" w:rsidRPr="00A90607" w14:paraId="12127586"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9834976" w14:textId="77777777" w:rsidR="00A90607" w:rsidRPr="00A90607" w:rsidRDefault="00A90607" w:rsidP="00A90607">
            <w:pPr>
              <w:pStyle w:val="Bezproreda"/>
              <w:rPr>
                <w:sz w:val="24"/>
                <w:szCs w:val="24"/>
              </w:rPr>
            </w:pPr>
          </w:p>
        </w:tc>
        <w:tc>
          <w:tcPr>
            <w:tcW w:w="6140" w:type="dxa"/>
            <w:hideMark/>
          </w:tcPr>
          <w:p w14:paraId="3CA628E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IZRADA ALATA d.o.o. u stečaju, Split</w:t>
            </w:r>
          </w:p>
        </w:tc>
        <w:tc>
          <w:tcPr>
            <w:tcW w:w="1920" w:type="dxa"/>
            <w:vAlign w:val="center"/>
            <w:hideMark/>
          </w:tcPr>
          <w:p w14:paraId="4D7C1BA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293.962</w:t>
            </w:r>
          </w:p>
        </w:tc>
        <w:tc>
          <w:tcPr>
            <w:tcW w:w="1140" w:type="dxa"/>
            <w:vAlign w:val="center"/>
            <w:hideMark/>
          </w:tcPr>
          <w:p w14:paraId="2D3CD70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17</w:t>
            </w:r>
          </w:p>
        </w:tc>
      </w:tr>
      <w:tr w:rsidR="00A90607" w:rsidRPr="00A90607" w14:paraId="7ED60D87"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693355D1" w14:textId="77777777" w:rsidR="00A90607" w:rsidRPr="00A90607" w:rsidRDefault="00A90607" w:rsidP="00A90607">
            <w:pPr>
              <w:pStyle w:val="Bezproreda"/>
              <w:rPr>
                <w:sz w:val="24"/>
                <w:szCs w:val="24"/>
              </w:rPr>
            </w:pPr>
          </w:p>
        </w:tc>
        <w:tc>
          <w:tcPr>
            <w:tcW w:w="6140" w:type="dxa"/>
            <w:hideMark/>
          </w:tcPr>
          <w:p w14:paraId="71701F5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KORPORATIVNA SIGURNOST d.o.o. u stečaju, Split</w:t>
            </w:r>
          </w:p>
        </w:tc>
        <w:tc>
          <w:tcPr>
            <w:tcW w:w="1920" w:type="dxa"/>
            <w:vAlign w:val="center"/>
            <w:hideMark/>
          </w:tcPr>
          <w:p w14:paraId="756F6CC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120.042</w:t>
            </w:r>
          </w:p>
        </w:tc>
        <w:tc>
          <w:tcPr>
            <w:tcW w:w="1140" w:type="dxa"/>
            <w:vAlign w:val="center"/>
            <w:hideMark/>
          </w:tcPr>
          <w:p w14:paraId="4EADDBC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20</w:t>
            </w:r>
          </w:p>
        </w:tc>
      </w:tr>
      <w:tr w:rsidR="00A90607" w:rsidRPr="00A90607" w14:paraId="49D99710"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4D1EDE0" w14:textId="77777777" w:rsidR="00A90607" w:rsidRPr="00A90607" w:rsidRDefault="00A90607" w:rsidP="00A90607">
            <w:pPr>
              <w:pStyle w:val="Bezproreda"/>
              <w:rPr>
                <w:sz w:val="24"/>
                <w:szCs w:val="24"/>
              </w:rPr>
            </w:pPr>
          </w:p>
        </w:tc>
        <w:tc>
          <w:tcPr>
            <w:tcW w:w="6140" w:type="dxa"/>
            <w:hideMark/>
          </w:tcPr>
          <w:p w14:paraId="349F91B4"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LIPOST, d.o.o. u stečaju, Split</w:t>
            </w:r>
          </w:p>
        </w:tc>
        <w:tc>
          <w:tcPr>
            <w:tcW w:w="1920" w:type="dxa"/>
            <w:vAlign w:val="center"/>
            <w:hideMark/>
          </w:tcPr>
          <w:p w14:paraId="68A56C7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237.110</w:t>
            </w:r>
          </w:p>
        </w:tc>
        <w:tc>
          <w:tcPr>
            <w:tcW w:w="1140" w:type="dxa"/>
            <w:vAlign w:val="center"/>
            <w:hideMark/>
          </w:tcPr>
          <w:p w14:paraId="2D3E4B4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w:t>
            </w:r>
          </w:p>
        </w:tc>
      </w:tr>
      <w:tr w:rsidR="00A90607" w:rsidRPr="00A90607" w14:paraId="2A71534A"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3B851F39" w14:textId="77777777" w:rsidR="00A90607" w:rsidRPr="00A90607" w:rsidRDefault="00A90607" w:rsidP="00A90607">
            <w:pPr>
              <w:pStyle w:val="Bezproreda"/>
              <w:rPr>
                <w:sz w:val="24"/>
                <w:szCs w:val="24"/>
              </w:rPr>
            </w:pPr>
          </w:p>
        </w:tc>
        <w:tc>
          <w:tcPr>
            <w:tcW w:w="6140" w:type="dxa"/>
            <w:hideMark/>
          </w:tcPr>
          <w:p w14:paraId="7D0BA273"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LJUDSKI RESURSI d.o.o. u stečaju, Split</w:t>
            </w:r>
          </w:p>
        </w:tc>
        <w:tc>
          <w:tcPr>
            <w:tcW w:w="1920" w:type="dxa"/>
            <w:vAlign w:val="center"/>
            <w:hideMark/>
          </w:tcPr>
          <w:p w14:paraId="4264005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90.456</w:t>
            </w:r>
          </w:p>
        </w:tc>
        <w:tc>
          <w:tcPr>
            <w:tcW w:w="1140" w:type="dxa"/>
            <w:vAlign w:val="center"/>
            <w:hideMark/>
          </w:tcPr>
          <w:p w14:paraId="116D556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w:t>
            </w:r>
          </w:p>
        </w:tc>
      </w:tr>
      <w:tr w:rsidR="00A90607" w:rsidRPr="00A90607" w14:paraId="18E5B988"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58950AAF" w14:textId="77777777" w:rsidR="00A90607" w:rsidRPr="00A90607" w:rsidRDefault="00A90607" w:rsidP="00A90607">
            <w:pPr>
              <w:pStyle w:val="Bezproreda"/>
              <w:rPr>
                <w:sz w:val="24"/>
                <w:szCs w:val="24"/>
              </w:rPr>
            </w:pPr>
          </w:p>
        </w:tc>
        <w:tc>
          <w:tcPr>
            <w:tcW w:w="6140" w:type="dxa"/>
            <w:hideMark/>
          </w:tcPr>
          <w:p w14:paraId="68C7BC6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MDD, d.o.o. u stečaju, Split</w:t>
            </w:r>
          </w:p>
        </w:tc>
        <w:tc>
          <w:tcPr>
            <w:tcW w:w="1920" w:type="dxa"/>
            <w:vAlign w:val="center"/>
            <w:hideMark/>
          </w:tcPr>
          <w:p w14:paraId="5192C92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17.989</w:t>
            </w:r>
          </w:p>
        </w:tc>
        <w:tc>
          <w:tcPr>
            <w:tcW w:w="1140" w:type="dxa"/>
            <w:vAlign w:val="center"/>
            <w:hideMark/>
          </w:tcPr>
          <w:p w14:paraId="073BB6F0"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164EC74A"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400B4D8E" w14:textId="77777777" w:rsidR="00A90607" w:rsidRPr="00A90607" w:rsidRDefault="00A90607" w:rsidP="00A90607">
            <w:pPr>
              <w:pStyle w:val="Bezproreda"/>
              <w:rPr>
                <w:sz w:val="24"/>
                <w:szCs w:val="24"/>
              </w:rPr>
            </w:pPr>
          </w:p>
        </w:tc>
        <w:tc>
          <w:tcPr>
            <w:tcW w:w="6140" w:type="dxa"/>
            <w:hideMark/>
          </w:tcPr>
          <w:p w14:paraId="0CAB0E7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NERAZORNA ISPITIVANJA d.o.o. u stečaju, Split</w:t>
            </w:r>
          </w:p>
        </w:tc>
        <w:tc>
          <w:tcPr>
            <w:tcW w:w="1920" w:type="dxa"/>
            <w:vAlign w:val="center"/>
            <w:hideMark/>
          </w:tcPr>
          <w:p w14:paraId="1955ADF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76.739</w:t>
            </w:r>
          </w:p>
        </w:tc>
        <w:tc>
          <w:tcPr>
            <w:tcW w:w="1140" w:type="dxa"/>
            <w:vAlign w:val="center"/>
            <w:hideMark/>
          </w:tcPr>
          <w:p w14:paraId="06FF96F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6CC7BB52"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674021A5" w14:textId="77777777" w:rsidR="00A90607" w:rsidRPr="00A90607" w:rsidRDefault="00A90607" w:rsidP="00A90607">
            <w:pPr>
              <w:pStyle w:val="Bezproreda"/>
              <w:rPr>
                <w:sz w:val="24"/>
                <w:szCs w:val="24"/>
              </w:rPr>
            </w:pPr>
          </w:p>
        </w:tc>
        <w:tc>
          <w:tcPr>
            <w:tcW w:w="6140" w:type="dxa"/>
            <w:hideMark/>
          </w:tcPr>
          <w:p w14:paraId="2257A6E3"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OBLAGANJE d.o.o. u stečaju, Split</w:t>
            </w:r>
          </w:p>
        </w:tc>
        <w:tc>
          <w:tcPr>
            <w:tcW w:w="1920" w:type="dxa"/>
            <w:vAlign w:val="center"/>
            <w:hideMark/>
          </w:tcPr>
          <w:p w14:paraId="17AA142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318.260</w:t>
            </w:r>
          </w:p>
        </w:tc>
        <w:tc>
          <w:tcPr>
            <w:tcW w:w="1140" w:type="dxa"/>
            <w:vAlign w:val="center"/>
            <w:hideMark/>
          </w:tcPr>
          <w:p w14:paraId="72D4E7A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15</w:t>
            </w:r>
          </w:p>
        </w:tc>
      </w:tr>
      <w:tr w:rsidR="00A90607" w:rsidRPr="00A90607" w14:paraId="13C78824"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456A27E8" w14:textId="77777777" w:rsidR="00A90607" w:rsidRPr="00A90607" w:rsidRDefault="00A90607" w:rsidP="00A90607">
            <w:pPr>
              <w:pStyle w:val="Bezproreda"/>
              <w:rPr>
                <w:sz w:val="24"/>
                <w:szCs w:val="24"/>
              </w:rPr>
            </w:pPr>
          </w:p>
        </w:tc>
        <w:tc>
          <w:tcPr>
            <w:tcW w:w="6140" w:type="dxa"/>
            <w:hideMark/>
          </w:tcPr>
          <w:p w14:paraId="1489D782"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ODRŽAVANJE STROJEVA d.o.o. u stečaju, Split</w:t>
            </w:r>
          </w:p>
        </w:tc>
        <w:tc>
          <w:tcPr>
            <w:tcW w:w="1920" w:type="dxa"/>
            <w:vAlign w:val="center"/>
            <w:hideMark/>
          </w:tcPr>
          <w:p w14:paraId="071D631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317.323</w:t>
            </w:r>
          </w:p>
        </w:tc>
        <w:tc>
          <w:tcPr>
            <w:tcW w:w="1140" w:type="dxa"/>
            <w:vAlign w:val="center"/>
            <w:hideMark/>
          </w:tcPr>
          <w:p w14:paraId="0D6FC43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44</w:t>
            </w:r>
          </w:p>
        </w:tc>
      </w:tr>
      <w:tr w:rsidR="00A90607" w:rsidRPr="00A90607" w14:paraId="0CDAA1FA"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68BE80DA" w14:textId="77777777" w:rsidR="00A90607" w:rsidRPr="00A90607" w:rsidRDefault="00A90607" w:rsidP="00A90607">
            <w:pPr>
              <w:pStyle w:val="Bezproreda"/>
              <w:rPr>
                <w:sz w:val="24"/>
                <w:szCs w:val="24"/>
              </w:rPr>
            </w:pPr>
          </w:p>
        </w:tc>
        <w:tc>
          <w:tcPr>
            <w:tcW w:w="6140" w:type="dxa"/>
            <w:hideMark/>
          </w:tcPr>
          <w:p w14:paraId="6F6218BD"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OPREMANJE BRODOVA d.o.o. u stečaju, Split</w:t>
            </w:r>
          </w:p>
        </w:tc>
        <w:tc>
          <w:tcPr>
            <w:tcW w:w="1920" w:type="dxa"/>
            <w:vAlign w:val="center"/>
            <w:hideMark/>
          </w:tcPr>
          <w:p w14:paraId="215BF9E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1.770.124</w:t>
            </w:r>
          </w:p>
        </w:tc>
        <w:tc>
          <w:tcPr>
            <w:tcW w:w="1140" w:type="dxa"/>
            <w:vAlign w:val="center"/>
            <w:hideMark/>
          </w:tcPr>
          <w:p w14:paraId="608FEF4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95</w:t>
            </w:r>
          </w:p>
        </w:tc>
      </w:tr>
      <w:tr w:rsidR="00A90607" w:rsidRPr="00A90607" w14:paraId="08955C12"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3A84B5FC" w14:textId="77777777" w:rsidR="00A90607" w:rsidRPr="00A90607" w:rsidRDefault="00A90607" w:rsidP="00A90607">
            <w:pPr>
              <w:pStyle w:val="Bezproreda"/>
              <w:rPr>
                <w:sz w:val="24"/>
                <w:szCs w:val="24"/>
              </w:rPr>
            </w:pPr>
          </w:p>
        </w:tc>
        <w:tc>
          <w:tcPr>
            <w:tcW w:w="6140" w:type="dxa"/>
            <w:hideMark/>
          </w:tcPr>
          <w:p w14:paraId="104646F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OPTIMIZACIJA I EKOLOGIJA d.o.o. u stečaju, Split</w:t>
            </w:r>
          </w:p>
        </w:tc>
        <w:tc>
          <w:tcPr>
            <w:tcW w:w="1920" w:type="dxa"/>
            <w:vAlign w:val="center"/>
            <w:hideMark/>
          </w:tcPr>
          <w:p w14:paraId="731C161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191.453</w:t>
            </w:r>
          </w:p>
        </w:tc>
        <w:tc>
          <w:tcPr>
            <w:tcW w:w="1140" w:type="dxa"/>
            <w:vAlign w:val="center"/>
            <w:hideMark/>
          </w:tcPr>
          <w:p w14:paraId="178947D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33</w:t>
            </w:r>
          </w:p>
        </w:tc>
      </w:tr>
      <w:tr w:rsidR="00A90607" w:rsidRPr="00A90607" w14:paraId="0DC5B1F8"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64F9E006" w14:textId="77777777" w:rsidR="00A90607" w:rsidRPr="00A90607" w:rsidRDefault="00A90607" w:rsidP="00A90607">
            <w:pPr>
              <w:pStyle w:val="Bezproreda"/>
              <w:rPr>
                <w:sz w:val="24"/>
                <w:szCs w:val="24"/>
              </w:rPr>
            </w:pPr>
          </w:p>
        </w:tc>
        <w:tc>
          <w:tcPr>
            <w:tcW w:w="6140" w:type="dxa"/>
            <w:hideMark/>
          </w:tcPr>
          <w:p w14:paraId="61143CF0"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SKELARSKI RADOVI d.o.o. u stečaju, Split</w:t>
            </w:r>
          </w:p>
        </w:tc>
        <w:tc>
          <w:tcPr>
            <w:tcW w:w="1920" w:type="dxa"/>
            <w:vAlign w:val="center"/>
            <w:hideMark/>
          </w:tcPr>
          <w:p w14:paraId="6072BF9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676.262</w:t>
            </w:r>
          </w:p>
        </w:tc>
        <w:tc>
          <w:tcPr>
            <w:tcW w:w="1140" w:type="dxa"/>
            <w:vAlign w:val="center"/>
            <w:hideMark/>
          </w:tcPr>
          <w:p w14:paraId="2D2C0B9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29</w:t>
            </w:r>
          </w:p>
        </w:tc>
      </w:tr>
      <w:tr w:rsidR="00A90607" w:rsidRPr="00A90607" w14:paraId="6F869D87"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74493236" w14:textId="77777777" w:rsidR="00A90607" w:rsidRPr="00A90607" w:rsidRDefault="00A90607" w:rsidP="00A90607">
            <w:pPr>
              <w:pStyle w:val="Bezproreda"/>
              <w:rPr>
                <w:sz w:val="24"/>
                <w:szCs w:val="24"/>
              </w:rPr>
            </w:pPr>
          </w:p>
        </w:tc>
        <w:tc>
          <w:tcPr>
            <w:tcW w:w="6140" w:type="dxa"/>
            <w:hideMark/>
          </w:tcPr>
          <w:p w14:paraId="37182785"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SLOBODNA DALMACIJA PRINT d.o.o. u stečaju, Dugopolje</w:t>
            </w:r>
          </w:p>
        </w:tc>
        <w:tc>
          <w:tcPr>
            <w:tcW w:w="1920" w:type="dxa"/>
            <w:vAlign w:val="center"/>
            <w:hideMark/>
          </w:tcPr>
          <w:p w14:paraId="34B0F45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16.821</w:t>
            </w:r>
          </w:p>
        </w:tc>
        <w:tc>
          <w:tcPr>
            <w:tcW w:w="1140" w:type="dxa"/>
            <w:vAlign w:val="center"/>
            <w:hideMark/>
          </w:tcPr>
          <w:p w14:paraId="039B1523"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747E0632"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1A563EA1" w14:textId="77777777" w:rsidR="00A90607" w:rsidRPr="00A90607" w:rsidRDefault="00A90607" w:rsidP="00A90607">
            <w:pPr>
              <w:pStyle w:val="Bezproreda"/>
              <w:rPr>
                <w:sz w:val="24"/>
                <w:szCs w:val="24"/>
              </w:rPr>
            </w:pPr>
          </w:p>
        </w:tc>
        <w:tc>
          <w:tcPr>
            <w:tcW w:w="6140" w:type="dxa"/>
            <w:hideMark/>
          </w:tcPr>
          <w:p w14:paraId="79AD6041"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STROJNA OBRADA MATERIJALA d.o.o. u stečaju, Split</w:t>
            </w:r>
          </w:p>
        </w:tc>
        <w:tc>
          <w:tcPr>
            <w:tcW w:w="1920" w:type="dxa"/>
            <w:vAlign w:val="center"/>
            <w:hideMark/>
          </w:tcPr>
          <w:p w14:paraId="0B529F8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857.039</w:t>
            </w:r>
          </w:p>
        </w:tc>
        <w:tc>
          <w:tcPr>
            <w:tcW w:w="1140" w:type="dxa"/>
            <w:vAlign w:val="center"/>
            <w:hideMark/>
          </w:tcPr>
          <w:p w14:paraId="7BBF49C5"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35</w:t>
            </w:r>
          </w:p>
        </w:tc>
      </w:tr>
      <w:tr w:rsidR="00A90607" w:rsidRPr="00A90607" w14:paraId="6D1066C5"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21C0A147" w14:textId="77777777" w:rsidR="00A90607" w:rsidRPr="00A90607" w:rsidRDefault="00A90607" w:rsidP="00A90607">
            <w:pPr>
              <w:pStyle w:val="Bezproreda"/>
              <w:rPr>
                <w:sz w:val="24"/>
                <w:szCs w:val="24"/>
              </w:rPr>
            </w:pPr>
          </w:p>
        </w:tc>
        <w:tc>
          <w:tcPr>
            <w:tcW w:w="6140" w:type="dxa"/>
            <w:hideMark/>
          </w:tcPr>
          <w:p w14:paraId="75F7F70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TRANSPORTNA SREDSTVA d.o.o. u stečaju, Split</w:t>
            </w:r>
          </w:p>
        </w:tc>
        <w:tc>
          <w:tcPr>
            <w:tcW w:w="1920" w:type="dxa"/>
            <w:vAlign w:val="center"/>
            <w:hideMark/>
          </w:tcPr>
          <w:p w14:paraId="44CCF0B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450.799</w:t>
            </w:r>
          </w:p>
        </w:tc>
        <w:tc>
          <w:tcPr>
            <w:tcW w:w="1140" w:type="dxa"/>
            <w:vAlign w:val="center"/>
            <w:hideMark/>
          </w:tcPr>
          <w:p w14:paraId="053C157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35</w:t>
            </w:r>
          </w:p>
        </w:tc>
      </w:tr>
      <w:tr w:rsidR="00A90607" w:rsidRPr="00A90607" w14:paraId="02D4CE9A"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hideMark/>
          </w:tcPr>
          <w:p w14:paraId="29438D07" w14:textId="77777777" w:rsidR="00A90607" w:rsidRPr="00A90607" w:rsidRDefault="00A90607" w:rsidP="00A90607">
            <w:pPr>
              <w:pStyle w:val="Bezproreda"/>
              <w:rPr>
                <w:sz w:val="24"/>
                <w:szCs w:val="24"/>
              </w:rPr>
            </w:pPr>
          </w:p>
        </w:tc>
        <w:tc>
          <w:tcPr>
            <w:tcW w:w="6140" w:type="dxa"/>
            <w:hideMark/>
          </w:tcPr>
          <w:p w14:paraId="1F8609F4"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TRUP INŽENJERING d.o.o. u stečaju, Split</w:t>
            </w:r>
          </w:p>
        </w:tc>
        <w:tc>
          <w:tcPr>
            <w:tcW w:w="1920" w:type="dxa"/>
            <w:vAlign w:val="center"/>
            <w:hideMark/>
          </w:tcPr>
          <w:p w14:paraId="7438A94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510.267</w:t>
            </w:r>
          </w:p>
        </w:tc>
        <w:tc>
          <w:tcPr>
            <w:tcW w:w="1140" w:type="dxa"/>
            <w:vAlign w:val="center"/>
            <w:hideMark/>
          </w:tcPr>
          <w:p w14:paraId="3CC23E17"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42</w:t>
            </w:r>
          </w:p>
        </w:tc>
      </w:tr>
      <w:tr w:rsidR="00A90607" w:rsidRPr="00A90607" w14:paraId="01FFB639"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hideMark/>
          </w:tcPr>
          <w:p w14:paraId="3906A00B" w14:textId="77777777" w:rsidR="00A90607" w:rsidRPr="00A90607" w:rsidRDefault="00A90607" w:rsidP="00A90607">
            <w:pPr>
              <w:pStyle w:val="Bezproreda"/>
              <w:rPr>
                <w:sz w:val="24"/>
                <w:szCs w:val="24"/>
              </w:rPr>
            </w:pPr>
          </w:p>
        </w:tc>
        <w:tc>
          <w:tcPr>
            <w:tcW w:w="6140" w:type="dxa"/>
            <w:hideMark/>
          </w:tcPr>
          <w:p w14:paraId="4E36A562"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ZAŠTITA TRUPA OD KOROZIJE d.o.o. u stečaju, Split</w:t>
            </w:r>
          </w:p>
        </w:tc>
        <w:tc>
          <w:tcPr>
            <w:tcW w:w="1920" w:type="dxa"/>
            <w:vAlign w:val="center"/>
            <w:hideMark/>
          </w:tcPr>
          <w:p w14:paraId="217373D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44.023</w:t>
            </w:r>
          </w:p>
        </w:tc>
        <w:tc>
          <w:tcPr>
            <w:tcW w:w="1140" w:type="dxa"/>
            <w:vAlign w:val="center"/>
            <w:hideMark/>
          </w:tcPr>
          <w:p w14:paraId="65301E1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6</w:t>
            </w:r>
          </w:p>
        </w:tc>
      </w:tr>
      <w:tr w:rsidR="00A90607" w:rsidRPr="00A90607" w14:paraId="209B37FD"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49FE55F7" w14:textId="77777777" w:rsidR="00A90607" w:rsidRPr="00A90607" w:rsidRDefault="00A90607" w:rsidP="00A90607">
            <w:pPr>
              <w:pStyle w:val="Bezproreda"/>
              <w:rPr>
                <w:sz w:val="24"/>
                <w:szCs w:val="24"/>
              </w:rPr>
            </w:pPr>
            <w:r w:rsidRPr="00A90607">
              <w:rPr>
                <w:sz w:val="24"/>
                <w:szCs w:val="24"/>
              </w:rPr>
              <w:t>SPLITSKO-DALMATINSKA UKUPNO</w:t>
            </w:r>
          </w:p>
        </w:tc>
        <w:tc>
          <w:tcPr>
            <w:tcW w:w="1920" w:type="dxa"/>
            <w:shd w:val="clear" w:color="auto" w:fill="DEEAF6" w:themeFill="accent1" w:themeFillTint="33"/>
            <w:vAlign w:val="center"/>
            <w:hideMark/>
          </w:tcPr>
          <w:p w14:paraId="3D34B37C" w14:textId="6EC732D4"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14.210.175</w:t>
            </w:r>
          </w:p>
        </w:tc>
        <w:tc>
          <w:tcPr>
            <w:tcW w:w="1140" w:type="dxa"/>
            <w:shd w:val="clear" w:color="auto" w:fill="DEEAF6" w:themeFill="accent1" w:themeFillTint="33"/>
            <w:vAlign w:val="center"/>
            <w:hideMark/>
          </w:tcPr>
          <w:p w14:paraId="29D662D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810</w:t>
            </w:r>
          </w:p>
        </w:tc>
      </w:tr>
      <w:tr w:rsidR="00A90607" w:rsidRPr="00A90607" w14:paraId="6272281C"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7DBFA2DF" w14:textId="77777777" w:rsidR="00A90607" w:rsidRPr="00A90607" w:rsidRDefault="00A90607" w:rsidP="00A90607">
            <w:pPr>
              <w:pStyle w:val="Bezproreda"/>
              <w:rPr>
                <w:sz w:val="24"/>
                <w:szCs w:val="24"/>
              </w:rPr>
            </w:pPr>
            <w:r w:rsidRPr="00A90607">
              <w:rPr>
                <w:sz w:val="24"/>
                <w:szCs w:val="24"/>
              </w:rPr>
              <w:t>ŠIBENSKO-KNINSKA</w:t>
            </w:r>
          </w:p>
        </w:tc>
        <w:tc>
          <w:tcPr>
            <w:tcW w:w="6140" w:type="dxa"/>
            <w:vAlign w:val="center"/>
            <w:hideMark/>
          </w:tcPr>
          <w:p w14:paraId="3BD84D8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INTER BOARD d.o.o. u stečaju, Šibenik</w:t>
            </w:r>
          </w:p>
        </w:tc>
        <w:tc>
          <w:tcPr>
            <w:tcW w:w="1920" w:type="dxa"/>
            <w:vAlign w:val="center"/>
            <w:hideMark/>
          </w:tcPr>
          <w:p w14:paraId="74233272"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57.427</w:t>
            </w:r>
          </w:p>
        </w:tc>
        <w:tc>
          <w:tcPr>
            <w:tcW w:w="1140" w:type="dxa"/>
            <w:vAlign w:val="center"/>
            <w:hideMark/>
          </w:tcPr>
          <w:p w14:paraId="055329A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7BC7374E"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5079B3B4" w14:textId="77777777" w:rsidR="00A90607" w:rsidRPr="00A90607" w:rsidRDefault="00A90607" w:rsidP="00A90607">
            <w:pPr>
              <w:pStyle w:val="Bezproreda"/>
              <w:rPr>
                <w:sz w:val="24"/>
                <w:szCs w:val="24"/>
              </w:rPr>
            </w:pPr>
          </w:p>
        </w:tc>
        <w:tc>
          <w:tcPr>
            <w:tcW w:w="6140" w:type="dxa"/>
            <w:vAlign w:val="center"/>
            <w:hideMark/>
          </w:tcPr>
          <w:p w14:paraId="67EFF20E"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PEKARA SEBASTIJAN d.o.o. u stečaju, Šibenik</w:t>
            </w:r>
          </w:p>
        </w:tc>
        <w:tc>
          <w:tcPr>
            <w:tcW w:w="1920" w:type="dxa"/>
            <w:vAlign w:val="center"/>
            <w:hideMark/>
          </w:tcPr>
          <w:p w14:paraId="7B25F1FA"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59.661</w:t>
            </w:r>
          </w:p>
        </w:tc>
        <w:tc>
          <w:tcPr>
            <w:tcW w:w="1140" w:type="dxa"/>
            <w:vAlign w:val="center"/>
            <w:hideMark/>
          </w:tcPr>
          <w:p w14:paraId="79C0FD6D"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w:t>
            </w:r>
          </w:p>
        </w:tc>
      </w:tr>
      <w:tr w:rsidR="00A90607" w:rsidRPr="00A90607" w14:paraId="2B21A842"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24A19D27" w14:textId="77777777" w:rsidR="00A90607" w:rsidRPr="00A90607" w:rsidRDefault="00A90607" w:rsidP="00A90607">
            <w:pPr>
              <w:pStyle w:val="Bezproreda"/>
              <w:rPr>
                <w:sz w:val="24"/>
                <w:szCs w:val="24"/>
              </w:rPr>
            </w:pPr>
            <w:r w:rsidRPr="00A90607">
              <w:rPr>
                <w:sz w:val="24"/>
                <w:szCs w:val="24"/>
              </w:rPr>
              <w:t>ŠIBENSKO-KNINSKA UKUPNO</w:t>
            </w:r>
          </w:p>
        </w:tc>
        <w:tc>
          <w:tcPr>
            <w:tcW w:w="1920" w:type="dxa"/>
            <w:shd w:val="clear" w:color="auto" w:fill="DEEAF6" w:themeFill="accent1" w:themeFillTint="33"/>
            <w:vAlign w:val="center"/>
            <w:hideMark/>
          </w:tcPr>
          <w:p w14:paraId="6716B7B5"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117.089</w:t>
            </w:r>
          </w:p>
        </w:tc>
        <w:tc>
          <w:tcPr>
            <w:tcW w:w="1140" w:type="dxa"/>
            <w:shd w:val="clear" w:color="auto" w:fill="DEEAF6" w:themeFill="accent1" w:themeFillTint="33"/>
            <w:vAlign w:val="center"/>
            <w:hideMark/>
          </w:tcPr>
          <w:p w14:paraId="6D929316"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9</w:t>
            </w:r>
          </w:p>
        </w:tc>
      </w:tr>
      <w:tr w:rsidR="00A90607" w:rsidRPr="00A90607" w14:paraId="45724153"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Align w:val="center"/>
            <w:hideMark/>
          </w:tcPr>
          <w:p w14:paraId="4540A9CB" w14:textId="77777777" w:rsidR="00A90607" w:rsidRPr="00A90607" w:rsidRDefault="00A90607" w:rsidP="00A90607">
            <w:pPr>
              <w:pStyle w:val="Bezproreda"/>
              <w:rPr>
                <w:sz w:val="24"/>
                <w:szCs w:val="24"/>
              </w:rPr>
            </w:pPr>
            <w:r w:rsidRPr="00A90607">
              <w:rPr>
                <w:sz w:val="24"/>
                <w:szCs w:val="24"/>
              </w:rPr>
              <w:t>VIROVITIČKO-PODRAVSKA</w:t>
            </w:r>
          </w:p>
        </w:tc>
        <w:tc>
          <w:tcPr>
            <w:tcW w:w="6140" w:type="dxa"/>
            <w:vAlign w:val="center"/>
            <w:hideMark/>
          </w:tcPr>
          <w:p w14:paraId="5CBEA4F7"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KERAMIKA MODUS d.o.o. u stečaju, Orahovica</w:t>
            </w:r>
          </w:p>
        </w:tc>
        <w:tc>
          <w:tcPr>
            <w:tcW w:w="1920" w:type="dxa"/>
            <w:vAlign w:val="center"/>
            <w:hideMark/>
          </w:tcPr>
          <w:p w14:paraId="18CB77DE"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589.645</w:t>
            </w:r>
          </w:p>
        </w:tc>
        <w:tc>
          <w:tcPr>
            <w:tcW w:w="1140" w:type="dxa"/>
            <w:vAlign w:val="center"/>
            <w:hideMark/>
          </w:tcPr>
          <w:p w14:paraId="50C234D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w:t>
            </w:r>
          </w:p>
        </w:tc>
      </w:tr>
      <w:tr w:rsidR="00A90607" w:rsidRPr="00A90607" w14:paraId="1FA0CC7B"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4B40D47C" w14:textId="77777777" w:rsidR="00A90607" w:rsidRPr="00A90607" w:rsidRDefault="00A90607" w:rsidP="00A90607">
            <w:pPr>
              <w:pStyle w:val="Bezproreda"/>
              <w:rPr>
                <w:sz w:val="24"/>
                <w:szCs w:val="24"/>
              </w:rPr>
            </w:pPr>
            <w:r w:rsidRPr="00A90607">
              <w:rPr>
                <w:sz w:val="24"/>
                <w:szCs w:val="24"/>
              </w:rPr>
              <w:t>VIROVITIČKO-PODRAVSKA UKUPNO</w:t>
            </w:r>
          </w:p>
        </w:tc>
        <w:tc>
          <w:tcPr>
            <w:tcW w:w="1920" w:type="dxa"/>
            <w:shd w:val="clear" w:color="auto" w:fill="DEEAF6" w:themeFill="accent1" w:themeFillTint="33"/>
            <w:vAlign w:val="center"/>
            <w:hideMark/>
          </w:tcPr>
          <w:p w14:paraId="11246FE4"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589.645</w:t>
            </w:r>
          </w:p>
        </w:tc>
        <w:tc>
          <w:tcPr>
            <w:tcW w:w="1140" w:type="dxa"/>
            <w:shd w:val="clear" w:color="auto" w:fill="DEEAF6" w:themeFill="accent1" w:themeFillTint="33"/>
            <w:vAlign w:val="center"/>
            <w:hideMark/>
          </w:tcPr>
          <w:p w14:paraId="3DE5454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31</w:t>
            </w:r>
          </w:p>
        </w:tc>
      </w:tr>
      <w:tr w:rsidR="00A90607" w:rsidRPr="00A90607" w14:paraId="01B50BFF"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3760" w:type="dxa"/>
            <w:vMerge w:val="restart"/>
            <w:vAlign w:val="center"/>
            <w:hideMark/>
          </w:tcPr>
          <w:p w14:paraId="76D149EC" w14:textId="77777777" w:rsidR="00A90607" w:rsidRPr="00A90607" w:rsidRDefault="00A90607" w:rsidP="00A90607">
            <w:pPr>
              <w:pStyle w:val="Bezproreda"/>
              <w:rPr>
                <w:sz w:val="24"/>
                <w:szCs w:val="24"/>
              </w:rPr>
            </w:pPr>
            <w:r w:rsidRPr="00A90607">
              <w:rPr>
                <w:sz w:val="24"/>
                <w:szCs w:val="24"/>
              </w:rPr>
              <w:t>VUKOVARSKO-SRIJEMSKA</w:t>
            </w:r>
          </w:p>
        </w:tc>
        <w:tc>
          <w:tcPr>
            <w:tcW w:w="6140" w:type="dxa"/>
            <w:vAlign w:val="center"/>
            <w:hideMark/>
          </w:tcPr>
          <w:p w14:paraId="560DC843"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BUBAMARA VINKOVCI, Vinkovci</w:t>
            </w:r>
          </w:p>
        </w:tc>
        <w:tc>
          <w:tcPr>
            <w:tcW w:w="1920" w:type="dxa"/>
            <w:vAlign w:val="center"/>
            <w:hideMark/>
          </w:tcPr>
          <w:p w14:paraId="69C890F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157.605</w:t>
            </w:r>
          </w:p>
        </w:tc>
        <w:tc>
          <w:tcPr>
            <w:tcW w:w="1140" w:type="dxa"/>
            <w:vAlign w:val="center"/>
            <w:hideMark/>
          </w:tcPr>
          <w:p w14:paraId="4E6E8A1B"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17</w:t>
            </w:r>
          </w:p>
        </w:tc>
      </w:tr>
      <w:tr w:rsidR="00A90607" w:rsidRPr="00A90607" w14:paraId="620216B1"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1999F57A" w14:textId="77777777" w:rsidR="00A90607" w:rsidRPr="00A90607" w:rsidRDefault="00A90607" w:rsidP="00A90607">
            <w:pPr>
              <w:pStyle w:val="Bezproreda"/>
              <w:rPr>
                <w:sz w:val="24"/>
                <w:szCs w:val="24"/>
              </w:rPr>
            </w:pPr>
          </w:p>
        </w:tc>
        <w:tc>
          <w:tcPr>
            <w:tcW w:w="6140" w:type="dxa"/>
            <w:vAlign w:val="center"/>
            <w:hideMark/>
          </w:tcPr>
          <w:p w14:paraId="426B19DF"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ISTROS-MONTAŽA d.o.o. u stečaju, Vukovar</w:t>
            </w:r>
          </w:p>
        </w:tc>
        <w:tc>
          <w:tcPr>
            <w:tcW w:w="1920" w:type="dxa"/>
            <w:vAlign w:val="center"/>
            <w:hideMark/>
          </w:tcPr>
          <w:p w14:paraId="21CC549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52.027</w:t>
            </w:r>
          </w:p>
        </w:tc>
        <w:tc>
          <w:tcPr>
            <w:tcW w:w="1140" w:type="dxa"/>
            <w:vAlign w:val="center"/>
            <w:hideMark/>
          </w:tcPr>
          <w:p w14:paraId="36D69AEC"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4</w:t>
            </w:r>
          </w:p>
        </w:tc>
      </w:tr>
      <w:tr w:rsidR="00A90607" w:rsidRPr="00A90607" w14:paraId="002489AD"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3760" w:type="dxa"/>
            <w:vMerge/>
            <w:vAlign w:val="center"/>
            <w:hideMark/>
          </w:tcPr>
          <w:p w14:paraId="052D5EAB" w14:textId="77777777" w:rsidR="00A90607" w:rsidRPr="00A90607" w:rsidRDefault="00A90607" w:rsidP="00A90607">
            <w:pPr>
              <w:pStyle w:val="Bezproreda"/>
              <w:rPr>
                <w:sz w:val="24"/>
                <w:szCs w:val="24"/>
              </w:rPr>
            </w:pPr>
          </w:p>
        </w:tc>
        <w:tc>
          <w:tcPr>
            <w:tcW w:w="6140" w:type="dxa"/>
            <w:vAlign w:val="center"/>
            <w:hideMark/>
          </w:tcPr>
          <w:p w14:paraId="38957BD8" w14:textId="77777777" w:rsidR="00A90607" w:rsidRPr="00A90607" w:rsidRDefault="00A90607" w:rsidP="00A90607">
            <w:pPr>
              <w:pStyle w:val="Bezproreda"/>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ZLATNIK d.o.o. u stečaju, Vinkovci</w:t>
            </w:r>
          </w:p>
        </w:tc>
        <w:tc>
          <w:tcPr>
            <w:tcW w:w="1920" w:type="dxa"/>
            <w:vAlign w:val="center"/>
            <w:hideMark/>
          </w:tcPr>
          <w:p w14:paraId="59BCF05F"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12.640</w:t>
            </w:r>
          </w:p>
        </w:tc>
        <w:tc>
          <w:tcPr>
            <w:tcW w:w="1140" w:type="dxa"/>
            <w:vAlign w:val="center"/>
            <w:hideMark/>
          </w:tcPr>
          <w:p w14:paraId="405E63B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1</w:t>
            </w:r>
          </w:p>
        </w:tc>
      </w:tr>
      <w:tr w:rsidR="00A90607" w:rsidRPr="00A90607" w14:paraId="3A36D0DB" w14:textId="77777777" w:rsidTr="00A90607">
        <w:trPr>
          <w:trHeight w:val="255"/>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DEEAF6" w:themeFill="accent1" w:themeFillTint="33"/>
            <w:vAlign w:val="center"/>
            <w:hideMark/>
          </w:tcPr>
          <w:p w14:paraId="14C260AE" w14:textId="77777777" w:rsidR="00A90607" w:rsidRPr="00A90607" w:rsidRDefault="00A90607" w:rsidP="00A90607">
            <w:pPr>
              <w:pStyle w:val="Bezproreda"/>
              <w:rPr>
                <w:sz w:val="24"/>
                <w:szCs w:val="24"/>
              </w:rPr>
            </w:pPr>
            <w:r w:rsidRPr="00A90607">
              <w:rPr>
                <w:sz w:val="24"/>
                <w:szCs w:val="24"/>
              </w:rPr>
              <w:t>VUKOVARSKO-SRIJEMSKA UKUPNO</w:t>
            </w:r>
          </w:p>
        </w:tc>
        <w:tc>
          <w:tcPr>
            <w:tcW w:w="1920" w:type="dxa"/>
            <w:shd w:val="clear" w:color="auto" w:fill="DEEAF6" w:themeFill="accent1" w:themeFillTint="33"/>
            <w:vAlign w:val="center"/>
            <w:hideMark/>
          </w:tcPr>
          <w:p w14:paraId="0003BAD9"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222.272</w:t>
            </w:r>
          </w:p>
        </w:tc>
        <w:tc>
          <w:tcPr>
            <w:tcW w:w="1140" w:type="dxa"/>
            <w:shd w:val="clear" w:color="auto" w:fill="DEEAF6" w:themeFill="accent1" w:themeFillTint="33"/>
            <w:vAlign w:val="center"/>
            <w:hideMark/>
          </w:tcPr>
          <w:p w14:paraId="2A23CB31" w14:textId="77777777"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sz w:val="24"/>
                <w:szCs w:val="24"/>
              </w:rPr>
            </w:pPr>
            <w:r w:rsidRPr="00A90607">
              <w:rPr>
                <w:b/>
                <w:sz w:val="24"/>
                <w:szCs w:val="24"/>
              </w:rPr>
              <w:t>22</w:t>
            </w:r>
          </w:p>
        </w:tc>
      </w:tr>
      <w:tr w:rsidR="00A90607" w:rsidRPr="00A90607" w14:paraId="56A382CF" w14:textId="77777777" w:rsidTr="00A90607">
        <w:trPr>
          <w:trHeight w:val="270"/>
        </w:trPr>
        <w:tc>
          <w:tcPr>
            <w:cnfStyle w:val="001000000000" w:firstRow="0" w:lastRow="0" w:firstColumn="1" w:lastColumn="0" w:oddVBand="0" w:evenVBand="0" w:oddHBand="0" w:evenHBand="0" w:firstRowFirstColumn="0" w:firstRowLastColumn="0" w:lastRowFirstColumn="0" w:lastRowLastColumn="0"/>
            <w:tcW w:w="9900" w:type="dxa"/>
            <w:gridSpan w:val="2"/>
            <w:shd w:val="clear" w:color="auto" w:fill="BDD6EE" w:themeFill="accent1" w:themeFillTint="66"/>
            <w:vAlign w:val="center"/>
            <w:hideMark/>
          </w:tcPr>
          <w:p w14:paraId="63F721F5" w14:textId="57260EBC" w:rsidR="00A90607" w:rsidRPr="00A90607" w:rsidRDefault="00A90607" w:rsidP="00A90607">
            <w:pPr>
              <w:pStyle w:val="Bezproreda"/>
              <w:rPr>
                <w:sz w:val="24"/>
                <w:szCs w:val="24"/>
              </w:rPr>
            </w:pPr>
            <w:r w:rsidRPr="00A90607">
              <w:rPr>
                <w:sz w:val="24"/>
                <w:szCs w:val="24"/>
              </w:rPr>
              <w:t>UKUPNI ZBROJ</w:t>
            </w:r>
          </w:p>
        </w:tc>
        <w:tc>
          <w:tcPr>
            <w:tcW w:w="1920" w:type="dxa"/>
            <w:shd w:val="clear" w:color="auto" w:fill="BDD6EE" w:themeFill="accent1" w:themeFillTint="66"/>
            <w:vAlign w:val="center"/>
            <w:hideMark/>
          </w:tcPr>
          <w:p w14:paraId="1ADEA599" w14:textId="45ACCAF5"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A90607">
              <w:rPr>
                <w:b/>
                <w:bCs/>
                <w:sz w:val="24"/>
                <w:szCs w:val="24"/>
              </w:rPr>
              <w:t>17.</w:t>
            </w:r>
            <w:r>
              <w:rPr>
                <w:b/>
                <w:bCs/>
                <w:sz w:val="24"/>
                <w:szCs w:val="24"/>
              </w:rPr>
              <w:t>091.551</w:t>
            </w:r>
          </w:p>
        </w:tc>
        <w:tc>
          <w:tcPr>
            <w:tcW w:w="1140" w:type="dxa"/>
            <w:shd w:val="clear" w:color="auto" w:fill="BDD6EE" w:themeFill="accent1" w:themeFillTint="66"/>
            <w:vAlign w:val="center"/>
            <w:hideMark/>
          </w:tcPr>
          <w:p w14:paraId="6A83A024" w14:textId="13698EEC" w:rsidR="00A90607" w:rsidRPr="00A90607" w:rsidRDefault="00A90607" w:rsidP="00A90607">
            <w:pPr>
              <w:pStyle w:val="Bezproreda"/>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A90607">
              <w:rPr>
                <w:b/>
                <w:bCs/>
                <w:sz w:val="24"/>
                <w:szCs w:val="24"/>
              </w:rPr>
              <w:t>1</w:t>
            </w:r>
            <w:r>
              <w:rPr>
                <w:b/>
                <w:bCs/>
                <w:sz w:val="24"/>
                <w:szCs w:val="24"/>
              </w:rPr>
              <w:t>.</w:t>
            </w:r>
            <w:r w:rsidRPr="00A90607">
              <w:rPr>
                <w:b/>
                <w:bCs/>
                <w:sz w:val="24"/>
                <w:szCs w:val="24"/>
              </w:rPr>
              <w:t>000</w:t>
            </w:r>
          </w:p>
        </w:tc>
      </w:tr>
    </w:tbl>
    <w:p w14:paraId="63BFBDCD" w14:textId="77777777" w:rsidR="000D55EF" w:rsidRPr="00DF7E65" w:rsidRDefault="000D55EF" w:rsidP="000D55EF">
      <w:pPr>
        <w:pStyle w:val="Bezproreda"/>
        <w:rPr>
          <w:b/>
          <w:sz w:val="24"/>
          <w:szCs w:val="24"/>
        </w:rPr>
      </w:pPr>
    </w:p>
    <w:p w14:paraId="2791232A" w14:textId="77777777" w:rsidR="00DF7E65" w:rsidRDefault="00DF7E65" w:rsidP="00DF7E65">
      <w:pPr>
        <w:pStyle w:val="Bezproreda"/>
        <w:jc w:val="center"/>
        <w:rPr>
          <w:b/>
          <w:sz w:val="24"/>
          <w:szCs w:val="24"/>
        </w:rPr>
      </w:pPr>
    </w:p>
    <w:p w14:paraId="3A59DFC6" w14:textId="19783D09" w:rsidR="00440619" w:rsidRPr="00E42D95" w:rsidRDefault="00702601" w:rsidP="00D30C0C">
      <w:pPr>
        <w:pStyle w:val="Naslov4"/>
      </w:pPr>
      <w:bookmarkStart w:id="33" w:name="_Toc128569227"/>
      <w:r w:rsidRPr="00E42D95">
        <w:t xml:space="preserve">Prilog </w:t>
      </w:r>
      <w:r w:rsidR="00DA1B68" w:rsidRPr="00E42D95">
        <w:rPr>
          <w:noProof/>
        </w:rPr>
        <w:fldChar w:fldCharType="begin"/>
      </w:r>
      <w:r w:rsidR="00DA1B68" w:rsidRPr="00E42D95">
        <w:rPr>
          <w:noProof/>
        </w:rPr>
        <w:instrText xml:space="preserve"> SEQ Prilog \* ARABIC </w:instrText>
      </w:r>
      <w:r w:rsidR="00DA1B68" w:rsidRPr="00E42D95">
        <w:rPr>
          <w:noProof/>
        </w:rPr>
        <w:fldChar w:fldCharType="separate"/>
      </w:r>
      <w:r w:rsidR="001352B4">
        <w:rPr>
          <w:noProof/>
        </w:rPr>
        <w:t>2</w:t>
      </w:r>
      <w:r w:rsidR="00DA1B68" w:rsidRPr="00E42D95">
        <w:rPr>
          <w:noProof/>
        </w:rPr>
        <w:fldChar w:fldCharType="end"/>
      </w:r>
      <w:r w:rsidRPr="00E42D95">
        <w:t xml:space="preserve">: </w:t>
      </w:r>
      <w:r w:rsidRPr="005A4E40">
        <w:rPr>
          <w:b w:val="0"/>
        </w:rPr>
        <w:t>Pregled ukupnih isplata i povrata</w:t>
      </w:r>
      <w:r w:rsidR="00864D44" w:rsidRPr="005A4E40">
        <w:rPr>
          <w:b w:val="0"/>
        </w:rPr>
        <w:t xml:space="preserve"> u slučaju stečaja poslodavca</w:t>
      </w:r>
      <w:r w:rsidR="000B2102" w:rsidRPr="005A4E40">
        <w:rPr>
          <w:b w:val="0"/>
        </w:rPr>
        <w:t xml:space="preserve"> od 2003. g. do 202</w:t>
      </w:r>
      <w:r w:rsidR="00EE7FEB">
        <w:rPr>
          <w:b w:val="0"/>
        </w:rPr>
        <w:t>2</w:t>
      </w:r>
      <w:r w:rsidRPr="005A4E40">
        <w:rPr>
          <w:b w:val="0"/>
        </w:rPr>
        <w:t>.g.</w:t>
      </w:r>
      <w:bookmarkEnd w:id="33"/>
      <w:r w:rsidRPr="00E42D95">
        <w:t xml:space="preserve"> </w:t>
      </w:r>
    </w:p>
    <w:p w14:paraId="3F1891B6" w14:textId="77777777" w:rsidR="00644B47" w:rsidRPr="00DF7E65" w:rsidRDefault="00644B47" w:rsidP="00DF7E65">
      <w:pPr>
        <w:pStyle w:val="Bezproreda"/>
        <w:jc w:val="center"/>
        <w:rPr>
          <w:rFonts w:cs="Arial"/>
          <w:b/>
          <w:sz w:val="24"/>
          <w:szCs w:val="24"/>
          <w:lang w:eastAsia="hr-HR"/>
        </w:rPr>
      </w:pPr>
    </w:p>
    <w:tbl>
      <w:tblPr>
        <w:tblStyle w:val="Svijetlatablicareetke-isticanje1"/>
        <w:tblW w:w="7930" w:type="dxa"/>
        <w:jc w:val="center"/>
        <w:tblLook w:val="04A0" w:firstRow="1" w:lastRow="0" w:firstColumn="1" w:lastColumn="0" w:noHBand="0" w:noVBand="1"/>
      </w:tblPr>
      <w:tblGrid>
        <w:gridCol w:w="1510"/>
        <w:gridCol w:w="1480"/>
        <w:gridCol w:w="1620"/>
        <w:gridCol w:w="1660"/>
        <w:gridCol w:w="1660"/>
      </w:tblGrid>
      <w:tr w:rsidR="00A03F4F" w:rsidRPr="00003979" w14:paraId="25F008B0" w14:textId="77777777" w:rsidTr="00003979">
        <w:trPr>
          <w:cnfStyle w:val="100000000000" w:firstRow="1" w:lastRow="0" w:firstColumn="0" w:lastColumn="0" w:oddVBand="0" w:evenVBand="0" w:oddHBand="0" w:evenHBand="0" w:firstRowFirstColumn="0" w:firstRowLastColumn="0" w:lastRowFirstColumn="0" w:lastRowLastColumn="0"/>
          <w:trHeight w:val="902"/>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2C9AC910" w14:textId="77777777" w:rsidR="00B95F51" w:rsidRPr="00003979" w:rsidRDefault="00B95F51" w:rsidP="00003979">
            <w:pPr>
              <w:jc w:val="center"/>
              <w:rPr>
                <w:rFonts w:ascii="Arial" w:eastAsia="Times New Roman" w:hAnsi="Arial" w:cs="Arial"/>
                <w:bCs w:val="0"/>
                <w:sz w:val="24"/>
                <w:szCs w:val="24"/>
                <w:lang w:eastAsia="hr-HR"/>
              </w:rPr>
            </w:pPr>
            <w:r w:rsidRPr="00003979">
              <w:rPr>
                <w:rFonts w:ascii="Arial" w:eastAsia="Times New Roman" w:hAnsi="Arial" w:cs="Arial"/>
                <w:bCs w:val="0"/>
                <w:sz w:val="24"/>
                <w:szCs w:val="24"/>
                <w:lang w:eastAsia="hr-HR"/>
              </w:rPr>
              <w:t>Godina</w:t>
            </w:r>
          </w:p>
        </w:tc>
        <w:tc>
          <w:tcPr>
            <w:tcW w:w="1480" w:type="dxa"/>
            <w:vAlign w:val="center"/>
            <w:hideMark/>
          </w:tcPr>
          <w:p w14:paraId="49202B67" w14:textId="77777777" w:rsidR="00B95F51" w:rsidRPr="00003979" w:rsidRDefault="00B95F51" w:rsidP="000039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hr-HR"/>
              </w:rPr>
            </w:pPr>
            <w:r w:rsidRPr="00003979">
              <w:rPr>
                <w:rFonts w:ascii="Arial" w:eastAsia="Times New Roman" w:hAnsi="Arial" w:cs="Arial"/>
                <w:bCs w:val="0"/>
                <w:sz w:val="24"/>
                <w:szCs w:val="24"/>
                <w:lang w:eastAsia="hr-HR"/>
              </w:rPr>
              <w:t>Broj isplaćenih  zahtjeva</w:t>
            </w:r>
          </w:p>
        </w:tc>
        <w:tc>
          <w:tcPr>
            <w:tcW w:w="1620" w:type="dxa"/>
            <w:vAlign w:val="center"/>
            <w:hideMark/>
          </w:tcPr>
          <w:p w14:paraId="722DD7EB" w14:textId="77777777" w:rsidR="00B95F51" w:rsidRPr="00003979" w:rsidRDefault="00B95F51" w:rsidP="000039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hr-HR"/>
              </w:rPr>
            </w:pPr>
            <w:r w:rsidRPr="00003979">
              <w:rPr>
                <w:rFonts w:ascii="Arial" w:eastAsia="Times New Roman" w:hAnsi="Arial" w:cs="Arial"/>
                <w:bCs w:val="0"/>
                <w:sz w:val="24"/>
                <w:szCs w:val="24"/>
                <w:lang w:eastAsia="hr-HR"/>
              </w:rPr>
              <w:t>Ukupna isplata</w:t>
            </w:r>
          </w:p>
        </w:tc>
        <w:tc>
          <w:tcPr>
            <w:tcW w:w="1660" w:type="dxa"/>
            <w:vAlign w:val="center"/>
            <w:hideMark/>
          </w:tcPr>
          <w:p w14:paraId="63C159D7" w14:textId="77777777" w:rsidR="00B95F51" w:rsidRPr="00003979" w:rsidRDefault="00B95F51" w:rsidP="000039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hr-HR"/>
              </w:rPr>
            </w:pPr>
            <w:r w:rsidRPr="00003979">
              <w:rPr>
                <w:rFonts w:ascii="Arial" w:eastAsia="Times New Roman" w:hAnsi="Arial" w:cs="Arial"/>
                <w:bCs w:val="0"/>
                <w:sz w:val="24"/>
                <w:szCs w:val="24"/>
                <w:lang w:eastAsia="hr-HR"/>
              </w:rPr>
              <w:t>Ukupni povrat</w:t>
            </w:r>
          </w:p>
        </w:tc>
        <w:tc>
          <w:tcPr>
            <w:tcW w:w="1660" w:type="dxa"/>
            <w:vAlign w:val="center"/>
            <w:hideMark/>
          </w:tcPr>
          <w:p w14:paraId="0BA07688" w14:textId="77777777" w:rsidR="00B95F51" w:rsidRPr="00003979" w:rsidRDefault="00B95F51" w:rsidP="00003979">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4"/>
                <w:szCs w:val="24"/>
                <w:lang w:eastAsia="hr-HR"/>
              </w:rPr>
            </w:pPr>
            <w:r w:rsidRPr="00003979">
              <w:rPr>
                <w:rFonts w:ascii="Arial" w:eastAsia="Times New Roman" w:hAnsi="Arial" w:cs="Arial"/>
                <w:bCs w:val="0"/>
                <w:sz w:val="24"/>
                <w:szCs w:val="24"/>
                <w:lang w:eastAsia="hr-HR"/>
              </w:rPr>
              <w:t>Udio povrata u isplaćenom</w:t>
            </w:r>
          </w:p>
        </w:tc>
      </w:tr>
      <w:tr w:rsidR="00B95F51" w:rsidRPr="0029198D" w14:paraId="0599CD44"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048A1425"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2003</w:t>
            </w:r>
          </w:p>
        </w:tc>
        <w:tc>
          <w:tcPr>
            <w:tcW w:w="1480" w:type="dxa"/>
            <w:noWrap/>
            <w:vAlign w:val="center"/>
            <w:hideMark/>
          </w:tcPr>
          <w:p w14:paraId="40337881"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142</w:t>
            </w:r>
          </w:p>
        </w:tc>
        <w:tc>
          <w:tcPr>
            <w:tcW w:w="1620" w:type="dxa"/>
            <w:noWrap/>
            <w:vAlign w:val="center"/>
            <w:hideMark/>
          </w:tcPr>
          <w:p w14:paraId="11A2B506"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409.432</w:t>
            </w:r>
          </w:p>
        </w:tc>
        <w:tc>
          <w:tcPr>
            <w:tcW w:w="1660" w:type="dxa"/>
            <w:noWrap/>
            <w:vAlign w:val="center"/>
            <w:hideMark/>
          </w:tcPr>
          <w:p w14:paraId="2A075796"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0</w:t>
            </w:r>
          </w:p>
        </w:tc>
        <w:tc>
          <w:tcPr>
            <w:tcW w:w="1660" w:type="dxa"/>
            <w:noWrap/>
            <w:vAlign w:val="center"/>
            <w:hideMark/>
          </w:tcPr>
          <w:p w14:paraId="76B7D601" w14:textId="6ACDDF4E"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p>
        </w:tc>
      </w:tr>
      <w:tr w:rsidR="00B95F51" w:rsidRPr="0029198D" w14:paraId="0D485AC8"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78646891"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2004</w:t>
            </w:r>
          </w:p>
        </w:tc>
        <w:tc>
          <w:tcPr>
            <w:tcW w:w="1480" w:type="dxa"/>
            <w:noWrap/>
            <w:vAlign w:val="center"/>
            <w:hideMark/>
          </w:tcPr>
          <w:p w14:paraId="3F0C6BBA"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4.982</w:t>
            </w:r>
          </w:p>
        </w:tc>
        <w:tc>
          <w:tcPr>
            <w:tcW w:w="1620" w:type="dxa"/>
            <w:noWrap/>
            <w:vAlign w:val="center"/>
            <w:hideMark/>
          </w:tcPr>
          <w:p w14:paraId="5A8D8B85"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33.515.350</w:t>
            </w:r>
          </w:p>
        </w:tc>
        <w:tc>
          <w:tcPr>
            <w:tcW w:w="1660" w:type="dxa"/>
            <w:noWrap/>
            <w:vAlign w:val="center"/>
            <w:hideMark/>
          </w:tcPr>
          <w:p w14:paraId="032E5C11"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4.384.528</w:t>
            </w:r>
          </w:p>
        </w:tc>
        <w:tc>
          <w:tcPr>
            <w:tcW w:w="1660" w:type="dxa"/>
            <w:noWrap/>
            <w:vAlign w:val="center"/>
            <w:hideMark/>
          </w:tcPr>
          <w:p w14:paraId="248E9720"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13%</w:t>
            </w:r>
          </w:p>
        </w:tc>
      </w:tr>
      <w:tr w:rsidR="00B95F51" w:rsidRPr="0029198D" w14:paraId="6EFAD252"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2BCF5EF5"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2005</w:t>
            </w:r>
          </w:p>
        </w:tc>
        <w:tc>
          <w:tcPr>
            <w:tcW w:w="1480" w:type="dxa"/>
            <w:noWrap/>
            <w:vAlign w:val="center"/>
            <w:hideMark/>
          </w:tcPr>
          <w:p w14:paraId="4D7AAE9A"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1.886</w:t>
            </w:r>
          </w:p>
        </w:tc>
        <w:tc>
          <w:tcPr>
            <w:tcW w:w="1620" w:type="dxa"/>
            <w:noWrap/>
            <w:vAlign w:val="center"/>
            <w:hideMark/>
          </w:tcPr>
          <w:p w14:paraId="76891C5D"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29.134.660</w:t>
            </w:r>
          </w:p>
        </w:tc>
        <w:tc>
          <w:tcPr>
            <w:tcW w:w="1660" w:type="dxa"/>
            <w:noWrap/>
            <w:vAlign w:val="center"/>
            <w:hideMark/>
          </w:tcPr>
          <w:p w14:paraId="05121480"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7.983.313</w:t>
            </w:r>
          </w:p>
        </w:tc>
        <w:tc>
          <w:tcPr>
            <w:tcW w:w="1660" w:type="dxa"/>
            <w:noWrap/>
            <w:vAlign w:val="center"/>
            <w:hideMark/>
          </w:tcPr>
          <w:p w14:paraId="21A91797"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27%</w:t>
            </w:r>
          </w:p>
        </w:tc>
      </w:tr>
      <w:tr w:rsidR="00B95F51" w:rsidRPr="0029198D" w14:paraId="1167970D"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27638528"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2006</w:t>
            </w:r>
          </w:p>
        </w:tc>
        <w:tc>
          <w:tcPr>
            <w:tcW w:w="1480" w:type="dxa"/>
            <w:noWrap/>
            <w:vAlign w:val="center"/>
            <w:hideMark/>
          </w:tcPr>
          <w:p w14:paraId="2FF822A1"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1.710</w:t>
            </w:r>
          </w:p>
        </w:tc>
        <w:tc>
          <w:tcPr>
            <w:tcW w:w="1620" w:type="dxa"/>
            <w:noWrap/>
            <w:vAlign w:val="center"/>
            <w:hideMark/>
          </w:tcPr>
          <w:p w14:paraId="5D553ED2"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20.812.869</w:t>
            </w:r>
          </w:p>
        </w:tc>
        <w:tc>
          <w:tcPr>
            <w:tcW w:w="1660" w:type="dxa"/>
            <w:noWrap/>
            <w:vAlign w:val="center"/>
            <w:hideMark/>
          </w:tcPr>
          <w:p w14:paraId="2A57F14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5.807.880</w:t>
            </w:r>
          </w:p>
        </w:tc>
        <w:tc>
          <w:tcPr>
            <w:tcW w:w="1660" w:type="dxa"/>
            <w:noWrap/>
            <w:vAlign w:val="center"/>
            <w:hideMark/>
          </w:tcPr>
          <w:p w14:paraId="0AD11036"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28%</w:t>
            </w:r>
          </w:p>
        </w:tc>
      </w:tr>
      <w:tr w:rsidR="00B95F51" w:rsidRPr="0029198D" w14:paraId="4A0C2540"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4E1A8060"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2007</w:t>
            </w:r>
          </w:p>
        </w:tc>
        <w:tc>
          <w:tcPr>
            <w:tcW w:w="1480" w:type="dxa"/>
            <w:noWrap/>
            <w:vAlign w:val="center"/>
            <w:hideMark/>
          </w:tcPr>
          <w:p w14:paraId="69BBB49F"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1.038</w:t>
            </w:r>
          </w:p>
        </w:tc>
        <w:tc>
          <w:tcPr>
            <w:tcW w:w="1620" w:type="dxa"/>
            <w:noWrap/>
            <w:vAlign w:val="center"/>
            <w:hideMark/>
          </w:tcPr>
          <w:p w14:paraId="610D181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11.360.974</w:t>
            </w:r>
          </w:p>
        </w:tc>
        <w:tc>
          <w:tcPr>
            <w:tcW w:w="1660" w:type="dxa"/>
            <w:noWrap/>
            <w:vAlign w:val="center"/>
            <w:hideMark/>
          </w:tcPr>
          <w:p w14:paraId="4E63275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2.998.404</w:t>
            </w:r>
          </w:p>
        </w:tc>
        <w:tc>
          <w:tcPr>
            <w:tcW w:w="1660" w:type="dxa"/>
            <w:noWrap/>
            <w:vAlign w:val="center"/>
            <w:hideMark/>
          </w:tcPr>
          <w:p w14:paraId="4CEA0D46"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26%</w:t>
            </w:r>
          </w:p>
        </w:tc>
      </w:tr>
      <w:tr w:rsidR="00B95F51" w:rsidRPr="0029198D" w14:paraId="42C6BA1A"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4EFDD487"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2008</w:t>
            </w:r>
          </w:p>
        </w:tc>
        <w:tc>
          <w:tcPr>
            <w:tcW w:w="1480" w:type="dxa"/>
            <w:noWrap/>
            <w:vAlign w:val="center"/>
            <w:hideMark/>
          </w:tcPr>
          <w:p w14:paraId="7ACF156F"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2.585</w:t>
            </w:r>
          </w:p>
        </w:tc>
        <w:tc>
          <w:tcPr>
            <w:tcW w:w="1620" w:type="dxa"/>
            <w:noWrap/>
            <w:vAlign w:val="center"/>
            <w:hideMark/>
          </w:tcPr>
          <w:p w14:paraId="75762DB8"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11.838.957</w:t>
            </w:r>
          </w:p>
        </w:tc>
        <w:tc>
          <w:tcPr>
            <w:tcW w:w="1660" w:type="dxa"/>
            <w:noWrap/>
            <w:vAlign w:val="center"/>
            <w:hideMark/>
          </w:tcPr>
          <w:p w14:paraId="51C4E959"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2.801.835</w:t>
            </w:r>
          </w:p>
        </w:tc>
        <w:tc>
          <w:tcPr>
            <w:tcW w:w="1660" w:type="dxa"/>
            <w:noWrap/>
            <w:vAlign w:val="center"/>
            <w:hideMark/>
          </w:tcPr>
          <w:p w14:paraId="0A38DEC4"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24%</w:t>
            </w:r>
          </w:p>
        </w:tc>
      </w:tr>
      <w:tr w:rsidR="00B95F51" w:rsidRPr="0029198D" w14:paraId="6438CB2C"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5CDE5A6D"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2009</w:t>
            </w:r>
          </w:p>
        </w:tc>
        <w:tc>
          <w:tcPr>
            <w:tcW w:w="1480" w:type="dxa"/>
            <w:noWrap/>
            <w:vAlign w:val="center"/>
            <w:hideMark/>
          </w:tcPr>
          <w:p w14:paraId="593FDF6A"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2.734</w:t>
            </w:r>
          </w:p>
        </w:tc>
        <w:tc>
          <w:tcPr>
            <w:tcW w:w="1620" w:type="dxa"/>
            <w:noWrap/>
            <w:vAlign w:val="center"/>
            <w:hideMark/>
          </w:tcPr>
          <w:p w14:paraId="026ABADB"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42.931.917</w:t>
            </w:r>
          </w:p>
        </w:tc>
        <w:tc>
          <w:tcPr>
            <w:tcW w:w="1660" w:type="dxa"/>
            <w:noWrap/>
            <w:vAlign w:val="center"/>
            <w:hideMark/>
          </w:tcPr>
          <w:p w14:paraId="538F12C3"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11.899.860</w:t>
            </w:r>
          </w:p>
        </w:tc>
        <w:tc>
          <w:tcPr>
            <w:tcW w:w="1660" w:type="dxa"/>
            <w:noWrap/>
            <w:vAlign w:val="center"/>
            <w:hideMark/>
          </w:tcPr>
          <w:p w14:paraId="32CFAD51"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28%</w:t>
            </w:r>
          </w:p>
        </w:tc>
      </w:tr>
      <w:tr w:rsidR="00B95F51" w:rsidRPr="0029198D" w14:paraId="6E5ED81E"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71D75383"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2010</w:t>
            </w:r>
          </w:p>
        </w:tc>
        <w:tc>
          <w:tcPr>
            <w:tcW w:w="1480" w:type="dxa"/>
            <w:noWrap/>
            <w:vAlign w:val="center"/>
            <w:hideMark/>
          </w:tcPr>
          <w:p w14:paraId="6CABC472"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6.789</w:t>
            </w:r>
          </w:p>
        </w:tc>
        <w:tc>
          <w:tcPr>
            <w:tcW w:w="1620" w:type="dxa"/>
            <w:noWrap/>
            <w:vAlign w:val="center"/>
            <w:hideMark/>
          </w:tcPr>
          <w:p w14:paraId="149C2CFF"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84.158.599</w:t>
            </w:r>
          </w:p>
        </w:tc>
        <w:tc>
          <w:tcPr>
            <w:tcW w:w="1660" w:type="dxa"/>
            <w:noWrap/>
            <w:vAlign w:val="center"/>
            <w:hideMark/>
          </w:tcPr>
          <w:p w14:paraId="4676F58C"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10.366.487</w:t>
            </w:r>
          </w:p>
        </w:tc>
        <w:tc>
          <w:tcPr>
            <w:tcW w:w="1660" w:type="dxa"/>
            <w:noWrap/>
            <w:vAlign w:val="center"/>
            <w:hideMark/>
          </w:tcPr>
          <w:p w14:paraId="5CB6DD90"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12%</w:t>
            </w:r>
          </w:p>
        </w:tc>
      </w:tr>
      <w:tr w:rsidR="00B95F51" w:rsidRPr="0029198D" w14:paraId="3C146DA0"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4795EBF0"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2011</w:t>
            </w:r>
          </w:p>
        </w:tc>
        <w:tc>
          <w:tcPr>
            <w:tcW w:w="1480" w:type="dxa"/>
            <w:noWrap/>
            <w:vAlign w:val="center"/>
            <w:hideMark/>
          </w:tcPr>
          <w:p w14:paraId="5D892589"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4.229</w:t>
            </w:r>
          </w:p>
        </w:tc>
        <w:tc>
          <w:tcPr>
            <w:tcW w:w="1620" w:type="dxa"/>
            <w:noWrap/>
            <w:vAlign w:val="center"/>
            <w:hideMark/>
          </w:tcPr>
          <w:p w14:paraId="7171E051"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64.320.176</w:t>
            </w:r>
          </w:p>
        </w:tc>
        <w:tc>
          <w:tcPr>
            <w:tcW w:w="1660" w:type="dxa"/>
            <w:noWrap/>
            <w:vAlign w:val="center"/>
            <w:hideMark/>
          </w:tcPr>
          <w:p w14:paraId="38B784A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7.484.551</w:t>
            </w:r>
          </w:p>
        </w:tc>
        <w:tc>
          <w:tcPr>
            <w:tcW w:w="1660" w:type="dxa"/>
            <w:noWrap/>
            <w:vAlign w:val="center"/>
            <w:hideMark/>
          </w:tcPr>
          <w:p w14:paraId="7369C76C"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12%</w:t>
            </w:r>
          </w:p>
        </w:tc>
      </w:tr>
      <w:tr w:rsidR="00B95F51" w:rsidRPr="0029198D" w14:paraId="5AF4EF43"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76BE6279"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2012</w:t>
            </w:r>
          </w:p>
        </w:tc>
        <w:tc>
          <w:tcPr>
            <w:tcW w:w="1480" w:type="dxa"/>
            <w:noWrap/>
            <w:vAlign w:val="center"/>
            <w:hideMark/>
          </w:tcPr>
          <w:p w14:paraId="00D4A383"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4.031</w:t>
            </w:r>
          </w:p>
        </w:tc>
        <w:tc>
          <w:tcPr>
            <w:tcW w:w="1620" w:type="dxa"/>
            <w:noWrap/>
            <w:vAlign w:val="center"/>
            <w:hideMark/>
          </w:tcPr>
          <w:p w14:paraId="78918D43"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65.801.610</w:t>
            </w:r>
          </w:p>
        </w:tc>
        <w:tc>
          <w:tcPr>
            <w:tcW w:w="1660" w:type="dxa"/>
            <w:noWrap/>
            <w:vAlign w:val="center"/>
            <w:hideMark/>
          </w:tcPr>
          <w:p w14:paraId="02E537C9"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15.049.228</w:t>
            </w:r>
          </w:p>
        </w:tc>
        <w:tc>
          <w:tcPr>
            <w:tcW w:w="1660" w:type="dxa"/>
            <w:noWrap/>
            <w:vAlign w:val="center"/>
            <w:hideMark/>
          </w:tcPr>
          <w:p w14:paraId="2E99BD03"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23%</w:t>
            </w:r>
          </w:p>
        </w:tc>
      </w:tr>
      <w:tr w:rsidR="00B95F51" w:rsidRPr="0029198D" w14:paraId="72BCE407"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018BBFA6"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2013</w:t>
            </w:r>
          </w:p>
        </w:tc>
        <w:tc>
          <w:tcPr>
            <w:tcW w:w="1480" w:type="dxa"/>
            <w:noWrap/>
            <w:vAlign w:val="center"/>
            <w:hideMark/>
          </w:tcPr>
          <w:p w14:paraId="694402C4"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6.550</w:t>
            </w:r>
          </w:p>
        </w:tc>
        <w:tc>
          <w:tcPr>
            <w:tcW w:w="1620" w:type="dxa"/>
            <w:noWrap/>
            <w:vAlign w:val="center"/>
            <w:hideMark/>
          </w:tcPr>
          <w:p w14:paraId="712B13A2"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104.882.767</w:t>
            </w:r>
          </w:p>
        </w:tc>
        <w:tc>
          <w:tcPr>
            <w:tcW w:w="1660" w:type="dxa"/>
            <w:noWrap/>
            <w:vAlign w:val="center"/>
            <w:hideMark/>
          </w:tcPr>
          <w:p w14:paraId="1C9D31E1"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5.828.410</w:t>
            </w:r>
          </w:p>
        </w:tc>
        <w:tc>
          <w:tcPr>
            <w:tcW w:w="1660" w:type="dxa"/>
            <w:noWrap/>
            <w:vAlign w:val="center"/>
            <w:hideMark/>
          </w:tcPr>
          <w:p w14:paraId="558F3A50"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w:t>
            </w:r>
          </w:p>
        </w:tc>
      </w:tr>
      <w:tr w:rsidR="00B95F51" w:rsidRPr="0029198D" w14:paraId="37E08422"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5384DFFF"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lastRenderedPageBreak/>
              <w:t>2014</w:t>
            </w:r>
          </w:p>
        </w:tc>
        <w:tc>
          <w:tcPr>
            <w:tcW w:w="1480" w:type="dxa"/>
            <w:noWrap/>
            <w:vAlign w:val="center"/>
            <w:hideMark/>
          </w:tcPr>
          <w:p w14:paraId="2B92126E"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3.965</w:t>
            </w:r>
          </w:p>
        </w:tc>
        <w:tc>
          <w:tcPr>
            <w:tcW w:w="1620" w:type="dxa"/>
            <w:noWrap/>
            <w:vAlign w:val="center"/>
            <w:hideMark/>
          </w:tcPr>
          <w:p w14:paraId="1DD9C2C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47.006.352</w:t>
            </w:r>
          </w:p>
        </w:tc>
        <w:tc>
          <w:tcPr>
            <w:tcW w:w="1660" w:type="dxa"/>
            <w:noWrap/>
            <w:vAlign w:val="center"/>
            <w:hideMark/>
          </w:tcPr>
          <w:p w14:paraId="46131F32"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30.741.336</w:t>
            </w:r>
          </w:p>
        </w:tc>
        <w:tc>
          <w:tcPr>
            <w:tcW w:w="1660" w:type="dxa"/>
            <w:noWrap/>
            <w:vAlign w:val="center"/>
            <w:hideMark/>
          </w:tcPr>
          <w:p w14:paraId="66A08A24"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65%</w:t>
            </w:r>
          </w:p>
        </w:tc>
      </w:tr>
      <w:tr w:rsidR="00B95F51" w:rsidRPr="0029198D" w14:paraId="05AB37CB"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3B39EC43"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2015</w:t>
            </w:r>
          </w:p>
        </w:tc>
        <w:tc>
          <w:tcPr>
            <w:tcW w:w="1480" w:type="dxa"/>
            <w:noWrap/>
            <w:vAlign w:val="center"/>
            <w:hideMark/>
          </w:tcPr>
          <w:p w14:paraId="38298CFF"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2.369</w:t>
            </w:r>
          </w:p>
        </w:tc>
        <w:tc>
          <w:tcPr>
            <w:tcW w:w="1620" w:type="dxa"/>
            <w:noWrap/>
            <w:vAlign w:val="center"/>
            <w:hideMark/>
          </w:tcPr>
          <w:p w14:paraId="2D12F77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38.679.769</w:t>
            </w:r>
          </w:p>
        </w:tc>
        <w:tc>
          <w:tcPr>
            <w:tcW w:w="1660" w:type="dxa"/>
            <w:noWrap/>
            <w:vAlign w:val="center"/>
            <w:hideMark/>
          </w:tcPr>
          <w:p w14:paraId="4BAD62FB"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12.893.983</w:t>
            </w:r>
          </w:p>
        </w:tc>
        <w:tc>
          <w:tcPr>
            <w:tcW w:w="1660" w:type="dxa"/>
            <w:noWrap/>
            <w:vAlign w:val="center"/>
            <w:hideMark/>
          </w:tcPr>
          <w:p w14:paraId="55BB1897"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33%</w:t>
            </w:r>
          </w:p>
        </w:tc>
      </w:tr>
      <w:tr w:rsidR="00B95F51" w:rsidRPr="0029198D" w14:paraId="32B8A622"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14881F8B"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2016</w:t>
            </w:r>
          </w:p>
        </w:tc>
        <w:tc>
          <w:tcPr>
            <w:tcW w:w="1480" w:type="dxa"/>
            <w:noWrap/>
            <w:vAlign w:val="center"/>
            <w:hideMark/>
          </w:tcPr>
          <w:p w14:paraId="452EE532"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2.245</w:t>
            </w:r>
          </w:p>
        </w:tc>
        <w:tc>
          <w:tcPr>
            <w:tcW w:w="1620" w:type="dxa"/>
            <w:noWrap/>
            <w:vAlign w:val="center"/>
            <w:hideMark/>
          </w:tcPr>
          <w:p w14:paraId="331B96DE"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37.633.492</w:t>
            </w:r>
          </w:p>
        </w:tc>
        <w:tc>
          <w:tcPr>
            <w:tcW w:w="1660" w:type="dxa"/>
            <w:noWrap/>
            <w:vAlign w:val="center"/>
            <w:hideMark/>
          </w:tcPr>
          <w:p w14:paraId="4477851C"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10.438.587</w:t>
            </w:r>
          </w:p>
        </w:tc>
        <w:tc>
          <w:tcPr>
            <w:tcW w:w="1660" w:type="dxa"/>
            <w:noWrap/>
            <w:vAlign w:val="center"/>
            <w:hideMark/>
          </w:tcPr>
          <w:p w14:paraId="383A616F"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28%</w:t>
            </w:r>
          </w:p>
        </w:tc>
      </w:tr>
      <w:tr w:rsidR="00B95F51" w:rsidRPr="0029198D" w14:paraId="45DCA622"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70CA32C7"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2017</w:t>
            </w:r>
          </w:p>
        </w:tc>
        <w:tc>
          <w:tcPr>
            <w:tcW w:w="1480" w:type="dxa"/>
            <w:noWrap/>
            <w:vAlign w:val="center"/>
            <w:hideMark/>
          </w:tcPr>
          <w:p w14:paraId="180AE0A0"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1.110</w:t>
            </w:r>
          </w:p>
        </w:tc>
        <w:tc>
          <w:tcPr>
            <w:tcW w:w="1620" w:type="dxa"/>
            <w:noWrap/>
            <w:vAlign w:val="center"/>
            <w:hideMark/>
          </w:tcPr>
          <w:p w14:paraId="745815FD"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18.756.893</w:t>
            </w:r>
          </w:p>
        </w:tc>
        <w:tc>
          <w:tcPr>
            <w:tcW w:w="1660" w:type="dxa"/>
            <w:noWrap/>
            <w:vAlign w:val="center"/>
            <w:hideMark/>
          </w:tcPr>
          <w:p w14:paraId="72509021"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13.739.533</w:t>
            </w:r>
          </w:p>
        </w:tc>
        <w:tc>
          <w:tcPr>
            <w:tcW w:w="1660" w:type="dxa"/>
            <w:noWrap/>
            <w:vAlign w:val="center"/>
            <w:hideMark/>
          </w:tcPr>
          <w:p w14:paraId="17B640B2"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73%</w:t>
            </w:r>
          </w:p>
        </w:tc>
      </w:tr>
      <w:tr w:rsidR="00B95F51" w:rsidRPr="0029198D" w14:paraId="19ABF845"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hideMark/>
          </w:tcPr>
          <w:p w14:paraId="3CDE4C68" w14:textId="77777777" w:rsidR="00B95F51" w:rsidRPr="0029198D" w:rsidRDefault="00B95F51"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2018</w:t>
            </w:r>
          </w:p>
        </w:tc>
        <w:tc>
          <w:tcPr>
            <w:tcW w:w="1480" w:type="dxa"/>
            <w:noWrap/>
            <w:vAlign w:val="center"/>
            <w:hideMark/>
          </w:tcPr>
          <w:p w14:paraId="3725F465"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1.775</w:t>
            </w:r>
          </w:p>
        </w:tc>
        <w:tc>
          <w:tcPr>
            <w:tcW w:w="1620" w:type="dxa"/>
            <w:noWrap/>
            <w:vAlign w:val="center"/>
            <w:hideMark/>
          </w:tcPr>
          <w:p w14:paraId="461D8C86"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33.081.902</w:t>
            </w:r>
          </w:p>
        </w:tc>
        <w:tc>
          <w:tcPr>
            <w:tcW w:w="1660" w:type="dxa"/>
            <w:noWrap/>
            <w:vAlign w:val="center"/>
            <w:hideMark/>
          </w:tcPr>
          <w:p w14:paraId="76A4D59B" w14:textId="77777777" w:rsidR="00B95F51" w:rsidRPr="0029198D" w:rsidRDefault="00B95F51"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9.163.358</w:t>
            </w:r>
          </w:p>
        </w:tc>
        <w:tc>
          <w:tcPr>
            <w:tcW w:w="1660" w:type="dxa"/>
            <w:noWrap/>
            <w:vAlign w:val="center"/>
            <w:hideMark/>
          </w:tcPr>
          <w:p w14:paraId="2CA38ED9" w14:textId="77777777" w:rsidR="00B95F51" w:rsidRPr="0029198D" w:rsidRDefault="00B95F51"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28%</w:t>
            </w:r>
          </w:p>
        </w:tc>
      </w:tr>
      <w:tr w:rsidR="002716DF" w:rsidRPr="0029198D" w14:paraId="3E26EEAF"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tcPr>
          <w:p w14:paraId="5E8FB986" w14:textId="769F8B35" w:rsidR="002716DF" w:rsidRPr="0029198D" w:rsidRDefault="002716DF"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2019</w:t>
            </w:r>
          </w:p>
        </w:tc>
        <w:tc>
          <w:tcPr>
            <w:tcW w:w="1480" w:type="dxa"/>
            <w:noWrap/>
            <w:vAlign w:val="center"/>
          </w:tcPr>
          <w:p w14:paraId="4ACD35E0" w14:textId="67F30A5E" w:rsidR="002716DF" w:rsidRPr="0029198D" w:rsidRDefault="002716DF"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2.589</w:t>
            </w:r>
          </w:p>
        </w:tc>
        <w:tc>
          <w:tcPr>
            <w:tcW w:w="1620" w:type="dxa"/>
            <w:noWrap/>
            <w:vAlign w:val="center"/>
          </w:tcPr>
          <w:p w14:paraId="3D98B74E" w14:textId="195D7B65" w:rsidR="002716DF" w:rsidRPr="0029198D" w:rsidRDefault="00BE681C"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58.428.830</w:t>
            </w:r>
          </w:p>
        </w:tc>
        <w:tc>
          <w:tcPr>
            <w:tcW w:w="1660" w:type="dxa"/>
            <w:noWrap/>
            <w:vAlign w:val="center"/>
          </w:tcPr>
          <w:p w14:paraId="26BCF884" w14:textId="5430FF47" w:rsidR="002716DF" w:rsidRPr="0029198D" w:rsidRDefault="002716DF"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12.251.030</w:t>
            </w:r>
          </w:p>
        </w:tc>
        <w:tc>
          <w:tcPr>
            <w:tcW w:w="1660" w:type="dxa"/>
            <w:noWrap/>
            <w:vAlign w:val="center"/>
          </w:tcPr>
          <w:p w14:paraId="3A9696E0" w14:textId="7832EA4B" w:rsidR="002716DF" w:rsidRPr="0029198D" w:rsidRDefault="002716DF"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21%</w:t>
            </w:r>
          </w:p>
        </w:tc>
      </w:tr>
      <w:tr w:rsidR="004814CB" w:rsidRPr="0029198D" w14:paraId="23280F20"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tcPr>
          <w:p w14:paraId="06568550" w14:textId="52D90D86" w:rsidR="004814CB" w:rsidRPr="0029198D" w:rsidRDefault="004814CB" w:rsidP="00003979">
            <w:pPr>
              <w:jc w:val="center"/>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2020</w:t>
            </w:r>
          </w:p>
        </w:tc>
        <w:tc>
          <w:tcPr>
            <w:tcW w:w="1480" w:type="dxa"/>
            <w:noWrap/>
            <w:vAlign w:val="center"/>
          </w:tcPr>
          <w:p w14:paraId="4045128C" w14:textId="6901051C" w:rsidR="004814CB" w:rsidRPr="0029198D" w:rsidRDefault="009C702F"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1.275</w:t>
            </w:r>
          </w:p>
        </w:tc>
        <w:tc>
          <w:tcPr>
            <w:tcW w:w="1620" w:type="dxa"/>
            <w:noWrap/>
            <w:vAlign w:val="center"/>
          </w:tcPr>
          <w:p w14:paraId="34E55F73" w14:textId="0BAAA040" w:rsidR="004814CB" w:rsidRPr="0029198D" w:rsidRDefault="0084377A"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22.455.032</w:t>
            </w:r>
          </w:p>
        </w:tc>
        <w:tc>
          <w:tcPr>
            <w:tcW w:w="1660" w:type="dxa"/>
            <w:noWrap/>
            <w:vAlign w:val="center"/>
          </w:tcPr>
          <w:p w14:paraId="5E8B8968" w14:textId="2D7CA739" w:rsidR="004814CB" w:rsidRPr="0029198D" w:rsidRDefault="0084377A"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12.</w:t>
            </w:r>
            <w:r w:rsidR="00004746">
              <w:rPr>
                <w:rFonts w:ascii="Arial" w:eastAsia="Times New Roman" w:hAnsi="Arial" w:cs="Arial"/>
                <w:color w:val="000000"/>
                <w:sz w:val="24"/>
                <w:szCs w:val="24"/>
                <w:lang w:eastAsia="hr-HR"/>
              </w:rPr>
              <w:t>418.166</w:t>
            </w:r>
          </w:p>
        </w:tc>
        <w:tc>
          <w:tcPr>
            <w:tcW w:w="1660" w:type="dxa"/>
            <w:noWrap/>
            <w:vAlign w:val="center"/>
          </w:tcPr>
          <w:p w14:paraId="2A233153" w14:textId="20058EED" w:rsidR="004814CB" w:rsidRPr="0029198D" w:rsidRDefault="0084377A"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29198D">
              <w:rPr>
                <w:rFonts w:ascii="Arial" w:eastAsia="Times New Roman" w:hAnsi="Arial" w:cs="Arial"/>
                <w:color w:val="000000"/>
                <w:sz w:val="24"/>
                <w:szCs w:val="24"/>
                <w:lang w:eastAsia="hr-HR"/>
              </w:rPr>
              <w:t>55%</w:t>
            </w:r>
          </w:p>
        </w:tc>
      </w:tr>
      <w:tr w:rsidR="000B2102" w:rsidRPr="0029198D" w14:paraId="30725A82"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tcPr>
          <w:p w14:paraId="31DCB0AE" w14:textId="2E06EDD1" w:rsidR="000B2102" w:rsidRPr="0029198D" w:rsidRDefault="000B2102" w:rsidP="00003979">
            <w:pPr>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2021</w:t>
            </w:r>
          </w:p>
        </w:tc>
        <w:tc>
          <w:tcPr>
            <w:tcW w:w="1480" w:type="dxa"/>
            <w:noWrap/>
            <w:vAlign w:val="center"/>
          </w:tcPr>
          <w:p w14:paraId="7A72D494" w14:textId="5ADE346E" w:rsidR="000B2102" w:rsidRPr="0029198D" w:rsidRDefault="000B2102"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507</w:t>
            </w:r>
          </w:p>
        </w:tc>
        <w:tc>
          <w:tcPr>
            <w:tcW w:w="1620" w:type="dxa"/>
            <w:noWrap/>
            <w:vAlign w:val="center"/>
          </w:tcPr>
          <w:p w14:paraId="22523C03" w14:textId="0163129B" w:rsidR="000B2102" w:rsidRPr="0029198D" w:rsidRDefault="000B2102"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5.736.076</w:t>
            </w:r>
          </w:p>
        </w:tc>
        <w:tc>
          <w:tcPr>
            <w:tcW w:w="1660" w:type="dxa"/>
            <w:noWrap/>
            <w:vAlign w:val="center"/>
          </w:tcPr>
          <w:p w14:paraId="47D4F783" w14:textId="76DB9ED9" w:rsidR="000B2102" w:rsidRPr="0029198D" w:rsidRDefault="009C702F"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sidRPr="009C702F">
              <w:rPr>
                <w:rFonts w:ascii="Arial" w:eastAsia="Times New Roman" w:hAnsi="Arial" w:cs="Arial"/>
                <w:color w:val="000000"/>
                <w:sz w:val="24"/>
                <w:szCs w:val="24"/>
                <w:lang w:eastAsia="hr-HR"/>
              </w:rPr>
              <w:t>38.468.375</w:t>
            </w:r>
          </w:p>
        </w:tc>
        <w:tc>
          <w:tcPr>
            <w:tcW w:w="1660" w:type="dxa"/>
            <w:noWrap/>
            <w:vAlign w:val="center"/>
          </w:tcPr>
          <w:p w14:paraId="50282DD0" w14:textId="68495135" w:rsidR="000B2102" w:rsidRPr="0029198D" w:rsidRDefault="00985FD0"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w:t>
            </w:r>
          </w:p>
        </w:tc>
      </w:tr>
      <w:tr w:rsidR="00730868" w:rsidRPr="0029198D" w14:paraId="1CF96363"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tcPr>
          <w:p w14:paraId="2C6D8C54" w14:textId="25F1A237" w:rsidR="00730868" w:rsidRDefault="00730868" w:rsidP="00003979">
            <w:pPr>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2022</w:t>
            </w:r>
          </w:p>
        </w:tc>
        <w:tc>
          <w:tcPr>
            <w:tcW w:w="1480" w:type="dxa"/>
            <w:noWrap/>
            <w:vAlign w:val="center"/>
          </w:tcPr>
          <w:p w14:paraId="01AD2CE4" w14:textId="3EA27937" w:rsidR="00730868" w:rsidRDefault="00730868"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1.000</w:t>
            </w:r>
          </w:p>
        </w:tc>
        <w:tc>
          <w:tcPr>
            <w:tcW w:w="1620" w:type="dxa"/>
            <w:noWrap/>
            <w:vAlign w:val="center"/>
          </w:tcPr>
          <w:p w14:paraId="6B9FC70C" w14:textId="428D5986" w:rsidR="00730868" w:rsidRDefault="000D3C57"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17.091.552</w:t>
            </w:r>
          </w:p>
        </w:tc>
        <w:tc>
          <w:tcPr>
            <w:tcW w:w="1660" w:type="dxa"/>
            <w:noWrap/>
            <w:vAlign w:val="center"/>
          </w:tcPr>
          <w:p w14:paraId="6BA3F53F" w14:textId="0099699E" w:rsidR="00730868" w:rsidRPr="009C702F" w:rsidRDefault="000D3C57"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5.169.117</w:t>
            </w:r>
          </w:p>
        </w:tc>
        <w:tc>
          <w:tcPr>
            <w:tcW w:w="1660" w:type="dxa"/>
            <w:noWrap/>
            <w:vAlign w:val="center"/>
          </w:tcPr>
          <w:p w14:paraId="0C045339" w14:textId="0523F13C" w:rsidR="00730868" w:rsidRPr="0029198D" w:rsidRDefault="000D3C57"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30%</w:t>
            </w:r>
          </w:p>
        </w:tc>
      </w:tr>
      <w:tr w:rsidR="00E94DC0" w:rsidRPr="0029198D" w14:paraId="725D3AD1" w14:textId="77777777" w:rsidTr="00003979">
        <w:trPr>
          <w:trHeight w:val="330"/>
          <w:jc w:val="center"/>
        </w:trPr>
        <w:tc>
          <w:tcPr>
            <w:cnfStyle w:val="001000000000" w:firstRow="0" w:lastRow="0" w:firstColumn="1" w:lastColumn="0" w:oddVBand="0" w:evenVBand="0" w:oddHBand="0" w:evenHBand="0" w:firstRowFirstColumn="0" w:firstRowLastColumn="0" w:lastRowFirstColumn="0" w:lastRowLastColumn="0"/>
            <w:tcW w:w="1510" w:type="dxa"/>
            <w:noWrap/>
            <w:vAlign w:val="center"/>
          </w:tcPr>
          <w:p w14:paraId="1C7DD6DD" w14:textId="6AF52108" w:rsidR="00E94DC0" w:rsidRDefault="00E94DC0" w:rsidP="00003979">
            <w:pPr>
              <w:jc w:val="cente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UKUPNO</w:t>
            </w:r>
          </w:p>
        </w:tc>
        <w:tc>
          <w:tcPr>
            <w:tcW w:w="1480" w:type="dxa"/>
            <w:noWrap/>
            <w:vAlign w:val="center"/>
          </w:tcPr>
          <w:p w14:paraId="22A89A1A" w14:textId="59011030" w:rsidR="00E94DC0" w:rsidRDefault="00E94DC0"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52.511</w:t>
            </w:r>
          </w:p>
        </w:tc>
        <w:tc>
          <w:tcPr>
            <w:tcW w:w="1620" w:type="dxa"/>
            <w:noWrap/>
            <w:vAlign w:val="center"/>
          </w:tcPr>
          <w:p w14:paraId="392CABAA" w14:textId="18D6EB04" w:rsidR="00E94DC0" w:rsidRDefault="00E94DC0"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730.945.657</w:t>
            </w:r>
          </w:p>
        </w:tc>
        <w:tc>
          <w:tcPr>
            <w:tcW w:w="1660" w:type="dxa"/>
            <w:noWrap/>
            <w:vAlign w:val="center"/>
          </w:tcPr>
          <w:p w14:paraId="01C278E5" w14:textId="0802A94F" w:rsidR="00E94DC0" w:rsidRPr="009C702F" w:rsidRDefault="00E94DC0" w:rsidP="0000397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214.718.864</w:t>
            </w:r>
          </w:p>
        </w:tc>
        <w:tc>
          <w:tcPr>
            <w:tcW w:w="1660" w:type="dxa"/>
            <w:noWrap/>
            <w:vAlign w:val="center"/>
          </w:tcPr>
          <w:p w14:paraId="1CA49E65" w14:textId="71CDC691" w:rsidR="00E94DC0" w:rsidRPr="0029198D" w:rsidRDefault="00E94DC0" w:rsidP="0000397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29%</w:t>
            </w:r>
          </w:p>
        </w:tc>
      </w:tr>
    </w:tbl>
    <w:p w14:paraId="011D9733" w14:textId="77777777" w:rsidR="00702601" w:rsidRDefault="00702601" w:rsidP="00365203">
      <w:pPr>
        <w:pStyle w:val="Odlomakpopisa"/>
        <w:ind w:left="720"/>
        <w:jc w:val="center"/>
        <w:rPr>
          <w:rFonts w:cs="Arial"/>
          <w:b/>
        </w:rPr>
      </w:pPr>
    </w:p>
    <w:p w14:paraId="6E9FB31D" w14:textId="232C827B" w:rsidR="0055378F" w:rsidRPr="00E42D95" w:rsidRDefault="00003979" w:rsidP="00D0317E">
      <w:pPr>
        <w:rPr>
          <w:i/>
        </w:rPr>
      </w:pPr>
      <w:r>
        <w:rPr>
          <w:rFonts w:ascii="Arial" w:hAnsi="Arial" w:cs="Arial"/>
          <w:b/>
          <w:i/>
        </w:rPr>
        <w:br w:type="page"/>
      </w:r>
      <w:bookmarkStart w:id="34" w:name="_Toc128569228"/>
      <w:r w:rsidR="00702601" w:rsidRPr="00E42D95">
        <w:lastRenderedPageBreak/>
        <w:t xml:space="preserve">Prilog </w:t>
      </w:r>
      <w:r w:rsidR="00DA1B68" w:rsidRPr="00E42D95">
        <w:rPr>
          <w:i/>
          <w:noProof/>
        </w:rPr>
        <w:fldChar w:fldCharType="begin"/>
      </w:r>
      <w:r w:rsidR="00DA1B68" w:rsidRPr="00E42D95">
        <w:rPr>
          <w:noProof/>
        </w:rPr>
        <w:instrText xml:space="preserve"> SEQ Prilog \* ARABIC </w:instrText>
      </w:r>
      <w:r w:rsidR="00DA1B68" w:rsidRPr="00E42D95">
        <w:rPr>
          <w:i/>
          <w:noProof/>
        </w:rPr>
        <w:fldChar w:fldCharType="separate"/>
      </w:r>
      <w:r w:rsidR="001352B4">
        <w:rPr>
          <w:noProof/>
        </w:rPr>
        <w:t>3</w:t>
      </w:r>
      <w:r w:rsidR="00DA1B68" w:rsidRPr="00E42D95">
        <w:rPr>
          <w:i/>
          <w:noProof/>
        </w:rPr>
        <w:fldChar w:fldCharType="end"/>
      </w:r>
      <w:r w:rsidR="00702601" w:rsidRPr="00E42D95">
        <w:t xml:space="preserve">: </w:t>
      </w:r>
      <w:r w:rsidR="00702601" w:rsidRPr="00ED3D77">
        <w:t>Pregled ukupnih isplata, povrata i broja radnika poslodavaca u stečaju</w:t>
      </w:r>
      <w:bookmarkEnd w:id="34"/>
    </w:p>
    <w:p w14:paraId="7FA75A90" w14:textId="77777777" w:rsidR="00702601" w:rsidRPr="00702601" w:rsidRDefault="00702601" w:rsidP="00702601"/>
    <w:p w14:paraId="524A5068" w14:textId="48B8279D" w:rsidR="0055378F" w:rsidRDefault="004D1715" w:rsidP="00003979">
      <w:pPr>
        <w:ind w:left="761"/>
        <w:jc w:val="center"/>
        <w:rPr>
          <w:rFonts w:cs="Arial"/>
          <w:b/>
        </w:rPr>
      </w:pPr>
      <w:r>
        <w:rPr>
          <w:noProof/>
          <w:lang w:eastAsia="hr-HR"/>
        </w:rPr>
        <w:drawing>
          <wp:inline distT="0" distB="0" distL="0" distR="0" wp14:anchorId="5BD49EAE" wp14:editId="74C2EE0E">
            <wp:extent cx="4572000" cy="3591763"/>
            <wp:effectExtent l="0" t="0" r="0" b="8890"/>
            <wp:docPr id="12" name="Grafikon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D0C2A7" w14:textId="342FB31E" w:rsidR="0030164C" w:rsidRDefault="0030164C">
      <w:pPr>
        <w:rPr>
          <w:rFonts w:eastAsiaTheme="majorEastAsia" w:cstheme="majorBidi"/>
          <w:i/>
          <w:iCs/>
          <w:sz w:val="24"/>
          <w:szCs w:val="24"/>
        </w:rPr>
      </w:pPr>
    </w:p>
    <w:p w14:paraId="5502D7F4" w14:textId="297BCD5E" w:rsidR="00C47842" w:rsidRPr="00E42D95" w:rsidRDefault="00702601" w:rsidP="00E67FD0">
      <w:pPr>
        <w:pStyle w:val="Naslov4"/>
        <w:rPr>
          <w:i/>
        </w:rPr>
      </w:pPr>
      <w:bookmarkStart w:id="35" w:name="_Toc128569229"/>
      <w:r w:rsidRPr="00CB6466">
        <w:t xml:space="preserve">Prilog </w:t>
      </w:r>
      <w:r w:rsidR="00DA1B68" w:rsidRPr="00CB6466">
        <w:rPr>
          <w:i/>
          <w:noProof/>
        </w:rPr>
        <w:fldChar w:fldCharType="begin"/>
      </w:r>
      <w:r w:rsidR="00DA1B68" w:rsidRPr="00CB6466">
        <w:rPr>
          <w:noProof/>
        </w:rPr>
        <w:instrText xml:space="preserve"> SEQ Prilog \* ARABIC </w:instrText>
      </w:r>
      <w:r w:rsidR="00DA1B68" w:rsidRPr="00CB6466">
        <w:rPr>
          <w:i/>
          <w:noProof/>
        </w:rPr>
        <w:fldChar w:fldCharType="separate"/>
      </w:r>
      <w:r w:rsidR="001352B4">
        <w:rPr>
          <w:noProof/>
        </w:rPr>
        <w:t>4</w:t>
      </w:r>
      <w:r w:rsidR="00DA1B68" w:rsidRPr="00CB6466">
        <w:rPr>
          <w:i/>
          <w:noProof/>
        </w:rPr>
        <w:fldChar w:fldCharType="end"/>
      </w:r>
      <w:r w:rsidRPr="00CB6466">
        <w:t>:</w:t>
      </w:r>
      <w:r w:rsidR="00CB6466">
        <w:t xml:space="preserve"> Pregled isplata i broj radnika za 2022.g. u slučaju blokade računa po županijama</w:t>
      </w:r>
      <w:bookmarkEnd w:id="35"/>
      <w:r w:rsidRPr="00E42D95">
        <w:t xml:space="preserve"> </w:t>
      </w:r>
    </w:p>
    <w:p w14:paraId="692380D5" w14:textId="77777777" w:rsidR="00DF7E65" w:rsidRPr="00DF7E65" w:rsidRDefault="00DF7E65" w:rsidP="00DF7E65">
      <w:pPr>
        <w:pStyle w:val="Bezproreda"/>
        <w:jc w:val="center"/>
        <w:rPr>
          <w:b/>
          <w:sz w:val="24"/>
          <w:szCs w:val="24"/>
        </w:rPr>
      </w:pPr>
    </w:p>
    <w:tbl>
      <w:tblPr>
        <w:tblStyle w:val="Svijetlatablicareetke1-isticanje5"/>
        <w:tblW w:w="0" w:type="auto"/>
        <w:tblLook w:val="04A0" w:firstRow="1" w:lastRow="0" w:firstColumn="1" w:lastColumn="0" w:noHBand="0" w:noVBand="1"/>
      </w:tblPr>
      <w:tblGrid>
        <w:gridCol w:w="1592"/>
        <w:gridCol w:w="3254"/>
        <w:gridCol w:w="1929"/>
        <w:gridCol w:w="1358"/>
        <w:gridCol w:w="1070"/>
      </w:tblGrid>
      <w:tr w:rsidR="00D2463E" w:rsidRPr="00D2463E" w14:paraId="5CA88FA2" w14:textId="761E5352" w:rsidTr="00A1097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592" w:type="dxa"/>
            <w:shd w:val="clear" w:color="auto" w:fill="9CC2E5" w:themeFill="accent1" w:themeFillTint="99"/>
            <w:vAlign w:val="center"/>
            <w:hideMark/>
          </w:tcPr>
          <w:p w14:paraId="4D85582C" w14:textId="77777777" w:rsidR="00D2463E" w:rsidRPr="00D2463E" w:rsidRDefault="00D2463E" w:rsidP="00D2463E">
            <w:pPr>
              <w:jc w:val="center"/>
            </w:pPr>
            <w:r w:rsidRPr="00D2463E">
              <w:t>ŽUPANIJA</w:t>
            </w:r>
          </w:p>
        </w:tc>
        <w:tc>
          <w:tcPr>
            <w:tcW w:w="3365" w:type="dxa"/>
            <w:shd w:val="clear" w:color="auto" w:fill="9CC2E5" w:themeFill="accent1" w:themeFillTint="99"/>
            <w:vAlign w:val="center"/>
            <w:hideMark/>
          </w:tcPr>
          <w:p w14:paraId="0F946209" w14:textId="77777777" w:rsidR="00D2463E" w:rsidRPr="00D2463E" w:rsidRDefault="00D2463E" w:rsidP="00D2463E">
            <w:pPr>
              <w:jc w:val="center"/>
              <w:cnfStyle w:val="100000000000" w:firstRow="1" w:lastRow="0" w:firstColumn="0" w:lastColumn="0" w:oddVBand="0" w:evenVBand="0" w:oddHBand="0" w:evenHBand="0" w:firstRowFirstColumn="0" w:firstRowLastColumn="0" w:lastRowFirstColumn="0" w:lastRowLastColumn="0"/>
            </w:pPr>
            <w:r w:rsidRPr="00D2463E">
              <w:t>TVRTKA</w:t>
            </w:r>
          </w:p>
        </w:tc>
        <w:tc>
          <w:tcPr>
            <w:tcW w:w="1807" w:type="dxa"/>
            <w:shd w:val="clear" w:color="auto" w:fill="9CC2E5" w:themeFill="accent1" w:themeFillTint="99"/>
            <w:vAlign w:val="center"/>
            <w:hideMark/>
          </w:tcPr>
          <w:p w14:paraId="4A81A2C6" w14:textId="77777777" w:rsidR="00D2463E" w:rsidRPr="00D2463E" w:rsidRDefault="00D2463E" w:rsidP="00D2463E">
            <w:pPr>
              <w:jc w:val="center"/>
              <w:cnfStyle w:val="100000000000" w:firstRow="1" w:lastRow="0" w:firstColumn="0" w:lastColumn="0" w:oddVBand="0" w:evenVBand="0" w:oddHBand="0" w:evenHBand="0" w:firstRowFirstColumn="0" w:firstRowLastColumn="0" w:lastRowFirstColumn="0" w:lastRowLastColumn="0"/>
            </w:pPr>
            <w:r w:rsidRPr="00D2463E">
              <w:t xml:space="preserve">DATUM </w:t>
            </w:r>
            <w:r w:rsidRPr="00D2463E">
              <w:br/>
              <w:t>ISPLATE/POVRATA</w:t>
            </w:r>
          </w:p>
        </w:tc>
        <w:tc>
          <w:tcPr>
            <w:tcW w:w="1369" w:type="dxa"/>
            <w:shd w:val="clear" w:color="auto" w:fill="9CC2E5" w:themeFill="accent1" w:themeFillTint="99"/>
            <w:vAlign w:val="center"/>
            <w:hideMark/>
          </w:tcPr>
          <w:p w14:paraId="7F85466C" w14:textId="77777777" w:rsidR="00D2463E" w:rsidRDefault="00D2463E" w:rsidP="00D2463E">
            <w:pPr>
              <w:jc w:val="center"/>
              <w:cnfStyle w:val="100000000000" w:firstRow="1" w:lastRow="0" w:firstColumn="0" w:lastColumn="0" w:oddVBand="0" w:evenVBand="0" w:oddHBand="0" w:evenHBand="0" w:firstRowFirstColumn="0" w:firstRowLastColumn="0" w:lastRowFirstColumn="0" w:lastRowLastColumn="0"/>
              <w:rPr>
                <w:b w:val="0"/>
                <w:bCs w:val="0"/>
              </w:rPr>
            </w:pPr>
            <w:r w:rsidRPr="00D2463E">
              <w:t>ISPLATE</w:t>
            </w:r>
          </w:p>
          <w:p w14:paraId="6A4E65E9" w14:textId="100C97F2" w:rsidR="00D2463E" w:rsidRPr="00D2463E" w:rsidRDefault="00D2463E" w:rsidP="00D2463E">
            <w:pPr>
              <w:jc w:val="center"/>
              <w:cnfStyle w:val="100000000000" w:firstRow="1" w:lastRow="0" w:firstColumn="0" w:lastColumn="0" w:oddVBand="0" w:evenVBand="0" w:oddHBand="0" w:evenHBand="0" w:firstRowFirstColumn="0" w:firstRowLastColumn="0" w:lastRowFirstColumn="0" w:lastRowLastColumn="0"/>
            </w:pPr>
            <w:r>
              <w:t>( u kunama)</w:t>
            </w:r>
          </w:p>
        </w:tc>
        <w:tc>
          <w:tcPr>
            <w:tcW w:w="1070" w:type="dxa"/>
            <w:shd w:val="clear" w:color="auto" w:fill="9CC2E5" w:themeFill="accent1" w:themeFillTint="99"/>
            <w:vAlign w:val="center"/>
          </w:tcPr>
          <w:p w14:paraId="046F5905" w14:textId="13BCB524" w:rsidR="00D2463E" w:rsidRPr="00D2463E" w:rsidRDefault="00D2463E" w:rsidP="00D353A3">
            <w:pPr>
              <w:jc w:val="center"/>
              <w:cnfStyle w:val="100000000000" w:firstRow="1" w:lastRow="0" w:firstColumn="0" w:lastColumn="0" w:oddVBand="0" w:evenVBand="0" w:oddHBand="0" w:evenHBand="0" w:firstRowFirstColumn="0" w:firstRowLastColumn="0" w:lastRowFirstColumn="0" w:lastRowLastColumn="0"/>
            </w:pPr>
            <w:r w:rsidRPr="00D2463E">
              <w:t>BROJ RADNIKA</w:t>
            </w:r>
          </w:p>
        </w:tc>
      </w:tr>
      <w:tr w:rsidR="00D2463E" w:rsidRPr="00D2463E" w14:paraId="6548FF26" w14:textId="3EB6BB6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Align w:val="center"/>
            <w:hideMark/>
          </w:tcPr>
          <w:p w14:paraId="499B1A95" w14:textId="0ABA7518" w:rsidR="00D2463E" w:rsidRPr="00D2463E" w:rsidRDefault="00D2463E" w:rsidP="002915B0">
            <w:r w:rsidRPr="00D2463E">
              <w:t> </w:t>
            </w:r>
            <w:r>
              <w:t>BRODSKO</w:t>
            </w:r>
            <w:r w:rsidR="009A048C">
              <w:t>- POSAVSKA</w:t>
            </w:r>
          </w:p>
        </w:tc>
        <w:tc>
          <w:tcPr>
            <w:tcW w:w="3365" w:type="dxa"/>
            <w:vAlign w:val="center"/>
            <w:hideMark/>
          </w:tcPr>
          <w:p w14:paraId="5E57B313" w14:textId="6D79651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DO &amp; DI J.D.O.O </w:t>
            </w:r>
          </w:p>
        </w:tc>
        <w:tc>
          <w:tcPr>
            <w:tcW w:w="1807" w:type="dxa"/>
            <w:vAlign w:val="center"/>
            <w:hideMark/>
          </w:tcPr>
          <w:p w14:paraId="657DBDC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30.11.2022.</w:t>
            </w:r>
          </w:p>
        </w:tc>
        <w:tc>
          <w:tcPr>
            <w:tcW w:w="1369" w:type="dxa"/>
            <w:vAlign w:val="center"/>
            <w:hideMark/>
          </w:tcPr>
          <w:p w14:paraId="23E6B8B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281.020</w:t>
            </w:r>
          </w:p>
        </w:tc>
        <w:tc>
          <w:tcPr>
            <w:tcW w:w="1070" w:type="dxa"/>
            <w:vAlign w:val="center"/>
          </w:tcPr>
          <w:p w14:paraId="03404D2A" w14:textId="236A204A"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20</w:t>
            </w:r>
          </w:p>
        </w:tc>
      </w:tr>
      <w:tr w:rsidR="00D2463E" w:rsidRPr="00D2463E" w14:paraId="1A1B1425" w14:textId="54DD0991"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3C713743" w14:textId="77777777" w:rsidR="00D2463E" w:rsidRPr="00D2463E" w:rsidRDefault="00D2463E" w:rsidP="002915B0">
            <w:r w:rsidRPr="00D2463E">
              <w:t>BRODSKO-POSAVSKA UKUPNO:</w:t>
            </w:r>
          </w:p>
        </w:tc>
        <w:tc>
          <w:tcPr>
            <w:tcW w:w="1807" w:type="dxa"/>
            <w:shd w:val="clear" w:color="auto" w:fill="BDD6EE" w:themeFill="accent1" w:themeFillTint="66"/>
            <w:vAlign w:val="center"/>
            <w:hideMark/>
          </w:tcPr>
          <w:p w14:paraId="5E61D2B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69DE8ED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281.020</w:t>
            </w:r>
          </w:p>
        </w:tc>
        <w:tc>
          <w:tcPr>
            <w:tcW w:w="1070" w:type="dxa"/>
            <w:shd w:val="clear" w:color="auto" w:fill="BDD6EE" w:themeFill="accent1" w:themeFillTint="66"/>
            <w:vAlign w:val="center"/>
          </w:tcPr>
          <w:p w14:paraId="3EC4DA31" w14:textId="03605514"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20</w:t>
            </w:r>
          </w:p>
        </w:tc>
      </w:tr>
      <w:tr w:rsidR="00D2463E" w:rsidRPr="00D2463E" w14:paraId="14AC8CF2" w14:textId="20F3647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1BE085D8" w14:textId="7190A094" w:rsidR="00D2463E" w:rsidRPr="00D2463E" w:rsidRDefault="00D2463E" w:rsidP="002915B0">
            <w:r w:rsidRPr="00D2463E">
              <w:t> </w:t>
            </w:r>
            <w:r w:rsidR="009A048C">
              <w:t>GRAD ZAGREB</w:t>
            </w:r>
          </w:p>
        </w:tc>
        <w:tc>
          <w:tcPr>
            <w:tcW w:w="3365" w:type="dxa"/>
            <w:vAlign w:val="center"/>
            <w:hideMark/>
          </w:tcPr>
          <w:p w14:paraId="0F7B5E01" w14:textId="78D9BE73"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ARMATURA-SERVIS, d.o.o.</w:t>
            </w:r>
          </w:p>
        </w:tc>
        <w:tc>
          <w:tcPr>
            <w:tcW w:w="1807" w:type="dxa"/>
            <w:vAlign w:val="center"/>
            <w:hideMark/>
          </w:tcPr>
          <w:p w14:paraId="0AD1F82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28.09.2022.</w:t>
            </w:r>
          </w:p>
        </w:tc>
        <w:tc>
          <w:tcPr>
            <w:tcW w:w="1369" w:type="dxa"/>
            <w:vAlign w:val="center"/>
            <w:hideMark/>
          </w:tcPr>
          <w:p w14:paraId="34289A1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36.588</w:t>
            </w:r>
          </w:p>
        </w:tc>
        <w:tc>
          <w:tcPr>
            <w:tcW w:w="1070" w:type="dxa"/>
            <w:vAlign w:val="center"/>
          </w:tcPr>
          <w:p w14:paraId="3461FAD4" w14:textId="21ACA055"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4</w:t>
            </w:r>
          </w:p>
        </w:tc>
      </w:tr>
      <w:tr w:rsidR="00D2463E" w:rsidRPr="00D2463E" w14:paraId="324EF01D" w14:textId="2DE0697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AA7EDEA" w14:textId="77777777" w:rsidR="00D2463E" w:rsidRPr="00D2463E" w:rsidRDefault="00D2463E" w:rsidP="002915B0"/>
        </w:tc>
        <w:tc>
          <w:tcPr>
            <w:tcW w:w="3365" w:type="dxa"/>
            <w:vAlign w:val="center"/>
            <w:hideMark/>
          </w:tcPr>
          <w:p w14:paraId="575F0738" w14:textId="61C3CA9F"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City </w:t>
            </w:r>
            <w:proofErr w:type="spellStart"/>
            <w:r w:rsidRPr="00D2463E">
              <w:t>Heathing</w:t>
            </w:r>
            <w:proofErr w:type="spellEnd"/>
            <w:r w:rsidRPr="00D2463E">
              <w:t xml:space="preserve"> </w:t>
            </w:r>
            <w:proofErr w:type="spellStart"/>
            <w:r w:rsidRPr="00D2463E">
              <w:t>j.d.o.o</w:t>
            </w:r>
            <w:proofErr w:type="spellEnd"/>
            <w:r w:rsidRPr="00D2463E">
              <w:t>.</w:t>
            </w:r>
          </w:p>
        </w:tc>
        <w:tc>
          <w:tcPr>
            <w:tcW w:w="1807" w:type="dxa"/>
            <w:vAlign w:val="center"/>
            <w:hideMark/>
          </w:tcPr>
          <w:p w14:paraId="73A4C7A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23.09.2022.</w:t>
            </w:r>
          </w:p>
        </w:tc>
        <w:tc>
          <w:tcPr>
            <w:tcW w:w="1369" w:type="dxa"/>
            <w:vAlign w:val="center"/>
            <w:hideMark/>
          </w:tcPr>
          <w:p w14:paraId="138D645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5.461</w:t>
            </w:r>
          </w:p>
        </w:tc>
        <w:tc>
          <w:tcPr>
            <w:tcW w:w="1070" w:type="dxa"/>
            <w:vAlign w:val="center"/>
          </w:tcPr>
          <w:p w14:paraId="1539C009" w14:textId="768F9BF7"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029D32B1" w14:textId="6388E4A5"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195E5D35" w14:textId="77777777" w:rsidR="00D2463E" w:rsidRPr="00D2463E" w:rsidRDefault="00D2463E" w:rsidP="002915B0"/>
        </w:tc>
        <w:tc>
          <w:tcPr>
            <w:tcW w:w="3365" w:type="dxa"/>
            <w:vAlign w:val="center"/>
            <w:hideMark/>
          </w:tcPr>
          <w:p w14:paraId="542A7778" w14:textId="1C966D5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E.E.S. - FABRIS d.o.o.</w:t>
            </w:r>
          </w:p>
        </w:tc>
        <w:tc>
          <w:tcPr>
            <w:tcW w:w="1807" w:type="dxa"/>
            <w:vAlign w:val="center"/>
            <w:hideMark/>
          </w:tcPr>
          <w:p w14:paraId="7C361FC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13.01.2022.</w:t>
            </w:r>
          </w:p>
        </w:tc>
        <w:tc>
          <w:tcPr>
            <w:tcW w:w="1369" w:type="dxa"/>
            <w:vAlign w:val="center"/>
            <w:hideMark/>
          </w:tcPr>
          <w:p w14:paraId="436E897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4.951</w:t>
            </w:r>
          </w:p>
        </w:tc>
        <w:tc>
          <w:tcPr>
            <w:tcW w:w="1070" w:type="dxa"/>
            <w:vAlign w:val="center"/>
          </w:tcPr>
          <w:p w14:paraId="15B883CE" w14:textId="7E5F50AE"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5A568016" w14:textId="62A544F5"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63AE5F34" w14:textId="77777777" w:rsidR="00D2463E" w:rsidRPr="00D2463E" w:rsidRDefault="00D2463E" w:rsidP="002915B0"/>
        </w:tc>
        <w:tc>
          <w:tcPr>
            <w:tcW w:w="3365" w:type="dxa"/>
            <w:vAlign w:val="center"/>
            <w:hideMark/>
          </w:tcPr>
          <w:p w14:paraId="338742DB" w14:textId="413523A4"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proofErr w:type="spellStart"/>
            <w:r w:rsidRPr="00D2463E">
              <w:t>Kolklasik</w:t>
            </w:r>
            <w:proofErr w:type="spellEnd"/>
            <w:r w:rsidRPr="00D2463E">
              <w:t xml:space="preserve"> </w:t>
            </w:r>
            <w:proofErr w:type="spellStart"/>
            <w:r w:rsidRPr="00D2463E">
              <w:t>j.d.o.o</w:t>
            </w:r>
            <w:proofErr w:type="spellEnd"/>
            <w:r w:rsidRPr="00D2463E">
              <w:t xml:space="preserve">. </w:t>
            </w:r>
          </w:p>
        </w:tc>
        <w:tc>
          <w:tcPr>
            <w:tcW w:w="1807" w:type="dxa"/>
            <w:vAlign w:val="center"/>
            <w:hideMark/>
          </w:tcPr>
          <w:p w14:paraId="671CAAC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27.10.2022.</w:t>
            </w:r>
          </w:p>
        </w:tc>
        <w:tc>
          <w:tcPr>
            <w:tcW w:w="1369" w:type="dxa"/>
            <w:vAlign w:val="center"/>
            <w:hideMark/>
          </w:tcPr>
          <w:p w14:paraId="51D1026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102.666</w:t>
            </w:r>
          </w:p>
        </w:tc>
        <w:tc>
          <w:tcPr>
            <w:tcW w:w="1070" w:type="dxa"/>
            <w:vAlign w:val="center"/>
          </w:tcPr>
          <w:p w14:paraId="79536403" w14:textId="0DFA94C1"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25</w:t>
            </w:r>
          </w:p>
        </w:tc>
      </w:tr>
      <w:tr w:rsidR="00D2463E" w:rsidRPr="00D2463E" w14:paraId="4BBCDB3C" w14:textId="0F30AE5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37CB531" w14:textId="77777777" w:rsidR="00D2463E" w:rsidRPr="00D2463E" w:rsidRDefault="00D2463E" w:rsidP="002915B0"/>
        </w:tc>
        <w:tc>
          <w:tcPr>
            <w:tcW w:w="3365" w:type="dxa"/>
            <w:vAlign w:val="center"/>
            <w:hideMark/>
          </w:tcPr>
          <w:p w14:paraId="223FF38B" w14:textId="25AD7AD8"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OMS - Upravljanje d.o.o. </w:t>
            </w:r>
          </w:p>
        </w:tc>
        <w:tc>
          <w:tcPr>
            <w:tcW w:w="1807" w:type="dxa"/>
            <w:vAlign w:val="center"/>
            <w:hideMark/>
          </w:tcPr>
          <w:p w14:paraId="0A6ECDB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28.11.2022.</w:t>
            </w:r>
          </w:p>
        </w:tc>
        <w:tc>
          <w:tcPr>
            <w:tcW w:w="1369" w:type="dxa"/>
            <w:vAlign w:val="center"/>
            <w:hideMark/>
          </w:tcPr>
          <w:p w14:paraId="57D61A5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25.758</w:t>
            </w:r>
          </w:p>
        </w:tc>
        <w:tc>
          <w:tcPr>
            <w:tcW w:w="1070" w:type="dxa"/>
            <w:vAlign w:val="center"/>
          </w:tcPr>
          <w:p w14:paraId="599D2522" w14:textId="612975F2"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w:t>
            </w:r>
          </w:p>
        </w:tc>
      </w:tr>
      <w:tr w:rsidR="00D2463E" w:rsidRPr="00D2463E" w14:paraId="485E6316" w14:textId="7CA667E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27337B05" w14:textId="77777777" w:rsidR="00D2463E" w:rsidRPr="00D2463E" w:rsidRDefault="00D2463E" w:rsidP="002915B0"/>
        </w:tc>
        <w:tc>
          <w:tcPr>
            <w:tcW w:w="3365" w:type="dxa"/>
            <w:vAlign w:val="center"/>
            <w:hideMark/>
          </w:tcPr>
          <w:p w14:paraId="7D0329B5" w14:textId="05703D6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POLIESTER-BRAJDIĆ D.O.O.</w:t>
            </w:r>
          </w:p>
        </w:tc>
        <w:tc>
          <w:tcPr>
            <w:tcW w:w="1807" w:type="dxa"/>
            <w:vAlign w:val="center"/>
            <w:hideMark/>
          </w:tcPr>
          <w:p w14:paraId="7D63FC1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26.08.2022.</w:t>
            </w:r>
          </w:p>
        </w:tc>
        <w:tc>
          <w:tcPr>
            <w:tcW w:w="1369" w:type="dxa"/>
            <w:vAlign w:val="center"/>
            <w:hideMark/>
          </w:tcPr>
          <w:p w14:paraId="7FCBCC0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67.631</w:t>
            </w:r>
          </w:p>
        </w:tc>
        <w:tc>
          <w:tcPr>
            <w:tcW w:w="1070" w:type="dxa"/>
            <w:vAlign w:val="center"/>
          </w:tcPr>
          <w:p w14:paraId="16ED3854" w14:textId="0E9EA9D9"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7</w:t>
            </w:r>
          </w:p>
        </w:tc>
      </w:tr>
      <w:tr w:rsidR="00D2463E" w:rsidRPr="00D2463E" w14:paraId="690E5601" w14:textId="2596AA8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680C0E4B" w14:textId="77777777" w:rsidR="00D2463E" w:rsidRPr="00D2463E" w:rsidRDefault="00D2463E" w:rsidP="002915B0"/>
        </w:tc>
        <w:tc>
          <w:tcPr>
            <w:tcW w:w="3365" w:type="dxa"/>
            <w:vAlign w:val="center"/>
            <w:hideMark/>
          </w:tcPr>
          <w:p w14:paraId="318D4224" w14:textId="29265D31"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WELMAX PREMIUM DOO </w:t>
            </w:r>
          </w:p>
        </w:tc>
        <w:tc>
          <w:tcPr>
            <w:tcW w:w="1807" w:type="dxa"/>
            <w:vAlign w:val="center"/>
            <w:hideMark/>
          </w:tcPr>
          <w:p w14:paraId="132F325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12.10.2022.</w:t>
            </w:r>
          </w:p>
        </w:tc>
        <w:tc>
          <w:tcPr>
            <w:tcW w:w="1369" w:type="dxa"/>
            <w:vAlign w:val="center"/>
            <w:hideMark/>
          </w:tcPr>
          <w:p w14:paraId="14AA6C6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45.961</w:t>
            </w:r>
          </w:p>
        </w:tc>
        <w:tc>
          <w:tcPr>
            <w:tcW w:w="1070" w:type="dxa"/>
            <w:vAlign w:val="center"/>
          </w:tcPr>
          <w:p w14:paraId="20191034" w14:textId="77E690A4"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9</w:t>
            </w:r>
          </w:p>
        </w:tc>
      </w:tr>
      <w:tr w:rsidR="00D2463E" w:rsidRPr="00D2463E" w14:paraId="70A3799A" w14:textId="7C8F6AD6"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66065E58" w14:textId="77777777" w:rsidR="00D2463E" w:rsidRPr="00D2463E" w:rsidRDefault="00D2463E" w:rsidP="002915B0">
            <w:r w:rsidRPr="00D2463E">
              <w:t>GRAD ZAGREB UKUPNO:</w:t>
            </w:r>
          </w:p>
        </w:tc>
        <w:tc>
          <w:tcPr>
            <w:tcW w:w="1807" w:type="dxa"/>
            <w:shd w:val="clear" w:color="auto" w:fill="BDD6EE" w:themeFill="accent1" w:themeFillTint="66"/>
            <w:vAlign w:val="center"/>
            <w:hideMark/>
          </w:tcPr>
          <w:p w14:paraId="1D5E4B1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45733AC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289.016</w:t>
            </w:r>
          </w:p>
        </w:tc>
        <w:tc>
          <w:tcPr>
            <w:tcW w:w="1070" w:type="dxa"/>
            <w:shd w:val="clear" w:color="auto" w:fill="BDD6EE" w:themeFill="accent1" w:themeFillTint="66"/>
            <w:vAlign w:val="center"/>
          </w:tcPr>
          <w:p w14:paraId="25028CAE" w14:textId="097467D1"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49</w:t>
            </w:r>
          </w:p>
        </w:tc>
      </w:tr>
      <w:tr w:rsidR="00D2463E" w:rsidRPr="00D2463E" w14:paraId="1C34DA66" w14:textId="6DDBA94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Align w:val="center"/>
            <w:hideMark/>
          </w:tcPr>
          <w:p w14:paraId="4A7CEC73" w14:textId="0BF8CD23" w:rsidR="00D2463E" w:rsidRPr="00D2463E" w:rsidRDefault="00D2463E" w:rsidP="002915B0">
            <w:r w:rsidRPr="00D2463E">
              <w:t> </w:t>
            </w:r>
            <w:r w:rsidR="009A048C">
              <w:t>KARLOVAČKA</w:t>
            </w:r>
          </w:p>
        </w:tc>
        <w:tc>
          <w:tcPr>
            <w:tcW w:w="3365" w:type="dxa"/>
            <w:vAlign w:val="center"/>
            <w:hideMark/>
          </w:tcPr>
          <w:p w14:paraId="3587DA02" w14:textId="13A0D315"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ČAVLI KURTIĆ d.o.o.</w:t>
            </w:r>
          </w:p>
        </w:tc>
        <w:tc>
          <w:tcPr>
            <w:tcW w:w="1807" w:type="dxa"/>
            <w:vAlign w:val="center"/>
            <w:hideMark/>
          </w:tcPr>
          <w:p w14:paraId="37C35D9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04.08.2022.</w:t>
            </w:r>
          </w:p>
        </w:tc>
        <w:tc>
          <w:tcPr>
            <w:tcW w:w="1369" w:type="dxa"/>
            <w:vAlign w:val="center"/>
            <w:hideMark/>
          </w:tcPr>
          <w:p w14:paraId="5CEA1BA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125.426</w:t>
            </w:r>
          </w:p>
        </w:tc>
        <w:tc>
          <w:tcPr>
            <w:tcW w:w="1070" w:type="dxa"/>
            <w:vAlign w:val="center"/>
          </w:tcPr>
          <w:p w14:paraId="1EFA003B" w14:textId="587E7B74"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12</w:t>
            </w:r>
          </w:p>
        </w:tc>
      </w:tr>
      <w:tr w:rsidR="00D2463E" w:rsidRPr="00D2463E" w14:paraId="1B9FC8D5" w14:textId="77E79F96"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32AB3C05" w14:textId="77777777" w:rsidR="00D2463E" w:rsidRPr="00D2463E" w:rsidRDefault="00D2463E" w:rsidP="002915B0">
            <w:r w:rsidRPr="00D2463E">
              <w:t>KARLOVAČKA UKUPNO:</w:t>
            </w:r>
          </w:p>
        </w:tc>
        <w:tc>
          <w:tcPr>
            <w:tcW w:w="1807" w:type="dxa"/>
            <w:shd w:val="clear" w:color="auto" w:fill="BDD6EE" w:themeFill="accent1" w:themeFillTint="66"/>
            <w:vAlign w:val="center"/>
            <w:hideMark/>
          </w:tcPr>
          <w:p w14:paraId="6E2A51C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6890F1F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125.426</w:t>
            </w:r>
          </w:p>
        </w:tc>
        <w:tc>
          <w:tcPr>
            <w:tcW w:w="1070" w:type="dxa"/>
            <w:shd w:val="clear" w:color="auto" w:fill="BDD6EE" w:themeFill="accent1" w:themeFillTint="66"/>
            <w:vAlign w:val="center"/>
          </w:tcPr>
          <w:p w14:paraId="0BE23AA0" w14:textId="3B362F56"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12</w:t>
            </w:r>
          </w:p>
        </w:tc>
      </w:tr>
      <w:tr w:rsidR="00D2463E" w:rsidRPr="00D2463E" w14:paraId="49FB5E36" w14:textId="00EFCCCB"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5BE85205" w14:textId="77777777" w:rsidR="00D2463E" w:rsidRPr="00D2463E" w:rsidRDefault="00D2463E" w:rsidP="002915B0">
            <w:r w:rsidRPr="00D2463E">
              <w:t>KOPRIVNIČKO-KRIŽEVAČKA</w:t>
            </w:r>
          </w:p>
        </w:tc>
        <w:tc>
          <w:tcPr>
            <w:tcW w:w="3365" w:type="dxa"/>
            <w:vAlign w:val="center"/>
            <w:hideMark/>
          </w:tcPr>
          <w:p w14:paraId="7A9F5DF5" w14:textId="3479B049"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DTS KOPRIVNICA d.o.o. </w:t>
            </w:r>
          </w:p>
        </w:tc>
        <w:tc>
          <w:tcPr>
            <w:tcW w:w="1807" w:type="dxa"/>
            <w:vAlign w:val="center"/>
            <w:hideMark/>
          </w:tcPr>
          <w:p w14:paraId="4EE47F8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15.07.2022.</w:t>
            </w:r>
          </w:p>
        </w:tc>
        <w:tc>
          <w:tcPr>
            <w:tcW w:w="1369" w:type="dxa"/>
            <w:vAlign w:val="center"/>
            <w:hideMark/>
          </w:tcPr>
          <w:p w14:paraId="2EFD643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67.222</w:t>
            </w:r>
          </w:p>
        </w:tc>
        <w:tc>
          <w:tcPr>
            <w:tcW w:w="1070" w:type="dxa"/>
            <w:vAlign w:val="center"/>
          </w:tcPr>
          <w:p w14:paraId="0A9031DC" w14:textId="145DC1BA"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16</w:t>
            </w:r>
          </w:p>
        </w:tc>
      </w:tr>
      <w:tr w:rsidR="00D2463E" w:rsidRPr="00D2463E" w14:paraId="405B78C1" w14:textId="58D57B8B"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B5A2697" w14:textId="77777777" w:rsidR="00D2463E" w:rsidRPr="00D2463E" w:rsidRDefault="00D2463E" w:rsidP="002915B0"/>
        </w:tc>
        <w:tc>
          <w:tcPr>
            <w:tcW w:w="3365" w:type="dxa"/>
            <w:vAlign w:val="center"/>
            <w:hideMark/>
          </w:tcPr>
          <w:p w14:paraId="5C875B0D" w14:textId="022DD4B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KOS PEKARSTVO D.O.O. </w:t>
            </w:r>
          </w:p>
        </w:tc>
        <w:tc>
          <w:tcPr>
            <w:tcW w:w="1807" w:type="dxa"/>
            <w:vAlign w:val="center"/>
            <w:hideMark/>
          </w:tcPr>
          <w:p w14:paraId="4FBCE6A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27.06.2022.</w:t>
            </w:r>
          </w:p>
        </w:tc>
        <w:tc>
          <w:tcPr>
            <w:tcW w:w="1369" w:type="dxa"/>
            <w:vAlign w:val="center"/>
            <w:hideMark/>
          </w:tcPr>
          <w:p w14:paraId="1CE961D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137.907</w:t>
            </w:r>
          </w:p>
        </w:tc>
        <w:tc>
          <w:tcPr>
            <w:tcW w:w="1070" w:type="dxa"/>
            <w:vAlign w:val="center"/>
          </w:tcPr>
          <w:p w14:paraId="10F178CD" w14:textId="6BDDC027"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9</w:t>
            </w:r>
          </w:p>
        </w:tc>
      </w:tr>
      <w:tr w:rsidR="00D2463E" w:rsidRPr="00D2463E" w14:paraId="6178902A" w14:textId="1AB3FE7B"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1034636D" w14:textId="77777777" w:rsidR="00D2463E" w:rsidRPr="00D2463E" w:rsidRDefault="00D2463E" w:rsidP="002915B0">
            <w:r w:rsidRPr="00D2463E">
              <w:lastRenderedPageBreak/>
              <w:t>KOPRIVNIČKO-KRIŽEVAČKA UKUPNO:</w:t>
            </w:r>
          </w:p>
        </w:tc>
        <w:tc>
          <w:tcPr>
            <w:tcW w:w="1807" w:type="dxa"/>
            <w:shd w:val="clear" w:color="auto" w:fill="BDD6EE" w:themeFill="accent1" w:themeFillTint="66"/>
            <w:vAlign w:val="center"/>
            <w:hideMark/>
          </w:tcPr>
          <w:p w14:paraId="44D701D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076FA77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205.129</w:t>
            </w:r>
          </w:p>
        </w:tc>
        <w:tc>
          <w:tcPr>
            <w:tcW w:w="1070" w:type="dxa"/>
            <w:shd w:val="clear" w:color="auto" w:fill="BDD6EE" w:themeFill="accent1" w:themeFillTint="66"/>
            <w:vAlign w:val="center"/>
          </w:tcPr>
          <w:p w14:paraId="06367C65" w14:textId="546DAA88"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25</w:t>
            </w:r>
          </w:p>
        </w:tc>
      </w:tr>
      <w:tr w:rsidR="00D2463E" w:rsidRPr="00D2463E" w14:paraId="7691421E" w14:textId="734EDBA5"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693F98D6" w14:textId="3E32CFFB" w:rsidR="00D2463E" w:rsidRPr="00D2463E" w:rsidRDefault="00D2463E" w:rsidP="002915B0">
            <w:r w:rsidRPr="00D2463E">
              <w:t> </w:t>
            </w:r>
            <w:r w:rsidR="009A048C">
              <w:t>KRAPINSKO- ZAGORSKA</w:t>
            </w:r>
          </w:p>
        </w:tc>
        <w:tc>
          <w:tcPr>
            <w:tcW w:w="3365" w:type="dxa"/>
            <w:vAlign w:val="center"/>
            <w:hideMark/>
          </w:tcPr>
          <w:p w14:paraId="47D73411" w14:textId="01B41F0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FI.AL.GR. d.o.o.</w:t>
            </w:r>
          </w:p>
        </w:tc>
        <w:tc>
          <w:tcPr>
            <w:tcW w:w="1807" w:type="dxa"/>
            <w:vAlign w:val="center"/>
            <w:hideMark/>
          </w:tcPr>
          <w:p w14:paraId="25F5405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13.01.2022.</w:t>
            </w:r>
          </w:p>
        </w:tc>
        <w:tc>
          <w:tcPr>
            <w:tcW w:w="1369" w:type="dxa"/>
            <w:vAlign w:val="center"/>
            <w:hideMark/>
          </w:tcPr>
          <w:p w14:paraId="4CB27DC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114.540</w:t>
            </w:r>
          </w:p>
        </w:tc>
        <w:tc>
          <w:tcPr>
            <w:tcW w:w="1070" w:type="dxa"/>
            <w:vAlign w:val="center"/>
          </w:tcPr>
          <w:p w14:paraId="334D488C" w14:textId="63F390DD"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29</w:t>
            </w:r>
          </w:p>
        </w:tc>
      </w:tr>
      <w:tr w:rsidR="00D2463E" w:rsidRPr="00D2463E" w14:paraId="7F4CA8EE" w14:textId="36E4E33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DA26386" w14:textId="77777777" w:rsidR="00D2463E" w:rsidRPr="00D2463E" w:rsidRDefault="00D2463E" w:rsidP="002915B0"/>
        </w:tc>
        <w:tc>
          <w:tcPr>
            <w:tcW w:w="3365" w:type="dxa"/>
            <w:vAlign w:val="center"/>
            <w:hideMark/>
          </w:tcPr>
          <w:p w14:paraId="19D0D171" w14:textId="7CCACB6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UMJETNIČKA KOVANA BRAVARIJA </w:t>
            </w:r>
            <w:proofErr w:type="spellStart"/>
            <w:r w:rsidRPr="00D2463E">
              <w:t>j.d.o.o</w:t>
            </w:r>
            <w:proofErr w:type="spellEnd"/>
            <w:r w:rsidRPr="00D2463E">
              <w:t>.</w:t>
            </w:r>
          </w:p>
        </w:tc>
        <w:tc>
          <w:tcPr>
            <w:tcW w:w="1807" w:type="dxa"/>
            <w:vAlign w:val="center"/>
            <w:hideMark/>
          </w:tcPr>
          <w:p w14:paraId="7AFF93A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13.12.2022.</w:t>
            </w:r>
          </w:p>
        </w:tc>
        <w:tc>
          <w:tcPr>
            <w:tcW w:w="1369" w:type="dxa"/>
            <w:vAlign w:val="center"/>
            <w:hideMark/>
          </w:tcPr>
          <w:p w14:paraId="39D0189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24.574</w:t>
            </w:r>
          </w:p>
        </w:tc>
        <w:tc>
          <w:tcPr>
            <w:tcW w:w="1070" w:type="dxa"/>
            <w:vAlign w:val="center"/>
          </w:tcPr>
          <w:p w14:paraId="05EDDCAD" w14:textId="1209474E"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w:t>
            </w:r>
          </w:p>
        </w:tc>
      </w:tr>
      <w:tr w:rsidR="00D2463E" w:rsidRPr="00D2463E" w14:paraId="709EDC4A" w14:textId="11377998"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3AF99C43" w14:textId="77777777" w:rsidR="00D2463E" w:rsidRPr="00D2463E" w:rsidRDefault="00D2463E" w:rsidP="002915B0">
            <w:r w:rsidRPr="00D2463E">
              <w:t>KRAPINSKO-ZAGORSKA UKUPNO:</w:t>
            </w:r>
          </w:p>
        </w:tc>
        <w:tc>
          <w:tcPr>
            <w:tcW w:w="1807" w:type="dxa"/>
            <w:shd w:val="clear" w:color="auto" w:fill="BDD6EE" w:themeFill="accent1" w:themeFillTint="66"/>
            <w:vAlign w:val="center"/>
            <w:hideMark/>
          </w:tcPr>
          <w:p w14:paraId="14EC7C1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4F61A90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139.114</w:t>
            </w:r>
          </w:p>
        </w:tc>
        <w:tc>
          <w:tcPr>
            <w:tcW w:w="1070" w:type="dxa"/>
            <w:shd w:val="clear" w:color="auto" w:fill="BDD6EE" w:themeFill="accent1" w:themeFillTint="66"/>
            <w:vAlign w:val="center"/>
          </w:tcPr>
          <w:p w14:paraId="18407E29" w14:textId="7F66DEF0"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31</w:t>
            </w:r>
          </w:p>
        </w:tc>
      </w:tr>
      <w:tr w:rsidR="00D2463E" w:rsidRPr="00D2463E" w14:paraId="726D2BC9" w14:textId="7D34985F"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19760629" w14:textId="075E8D91" w:rsidR="00D2463E" w:rsidRPr="00D2463E" w:rsidRDefault="00D2463E" w:rsidP="002915B0">
            <w:r w:rsidRPr="00D2463E">
              <w:t> </w:t>
            </w:r>
            <w:r w:rsidR="009A048C">
              <w:t>OSJEČKO- BARANJSKA</w:t>
            </w:r>
          </w:p>
        </w:tc>
        <w:tc>
          <w:tcPr>
            <w:tcW w:w="3365" w:type="dxa"/>
            <w:vAlign w:val="center"/>
            <w:hideMark/>
          </w:tcPr>
          <w:p w14:paraId="5FD70F5C" w14:textId="6FB0FAF0"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DN ING </w:t>
            </w:r>
            <w:proofErr w:type="spellStart"/>
            <w:r w:rsidRPr="00D2463E">
              <w:t>j.d.o.o</w:t>
            </w:r>
            <w:proofErr w:type="spellEnd"/>
            <w:r w:rsidRPr="00D2463E">
              <w:t xml:space="preserve">. </w:t>
            </w:r>
          </w:p>
        </w:tc>
        <w:tc>
          <w:tcPr>
            <w:tcW w:w="1807" w:type="dxa"/>
            <w:vAlign w:val="center"/>
            <w:hideMark/>
          </w:tcPr>
          <w:p w14:paraId="58752CA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02.06.2022.</w:t>
            </w:r>
          </w:p>
        </w:tc>
        <w:tc>
          <w:tcPr>
            <w:tcW w:w="1369" w:type="dxa"/>
            <w:vAlign w:val="center"/>
            <w:hideMark/>
          </w:tcPr>
          <w:p w14:paraId="223F535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15.873</w:t>
            </w:r>
          </w:p>
        </w:tc>
        <w:tc>
          <w:tcPr>
            <w:tcW w:w="1070" w:type="dxa"/>
            <w:vAlign w:val="center"/>
          </w:tcPr>
          <w:p w14:paraId="65C67E87" w14:textId="090126B9"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4884F630" w14:textId="0AF0F15D"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6135AF89" w14:textId="77777777" w:rsidR="00D2463E" w:rsidRPr="00D2463E" w:rsidRDefault="00D2463E" w:rsidP="002915B0"/>
        </w:tc>
        <w:tc>
          <w:tcPr>
            <w:tcW w:w="3365" w:type="dxa"/>
            <w:vAlign w:val="center"/>
            <w:hideMark/>
          </w:tcPr>
          <w:p w14:paraId="639BFBCD" w14:textId="487D6ABB"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NMT GRUPA </w:t>
            </w:r>
            <w:proofErr w:type="spellStart"/>
            <w:r w:rsidRPr="00D2463E">
              <w:t>j.d.o.o</w:t>
            </w:r>
            <w:proofErr w:type="spellEnd"/>
            <w:r w:rsidRPr="00D2463E">
              <w:t xml:space="preserve">. </w:t>
            </w:r>
          </w:p>
        </w:tc>
        <w:tc>
          <w:tcPr>
            <w:tcW w:w="1807" w:type="dxa"/>
            <w:vAlign w:val="center"/>
            <w:hideMark/>
          </w:tcPr>
          <w:p w14:paraId="7217C9E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05.04.2022.</w:t>
            </w:r>
          </w:p>
        </w:tc>
        <w:tc>
          <w:tcPr>
            <w:tcW w:w="1369" w:type="dxa"/>
            <w:vAlign w:val="center"/>
            <w:hideMark/>
          </w:tcPr>
          <w:p w14:paraId="15AA7CD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4.864</w:t>
            </w:r>
          </w:p>
        </w:tc>
        <w:tc>
          <w:tcPr>
            <w:tcW w:w="1070" w:type="dxa"/>
            <w:vAlign w:val="center"/>
          </w:tcPr>
          <w:p w14:paraId="58683AF9" w14:textId="0C374134"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5</w:t>
            </w:r>
          </w:p>
        </w:tc>
      </w:tr>
      <w:tr w:rsidR="00D2463E" w:rsidRPr="00D2463E" w14:paraId="02FBAA09" w14:textId="31AB5985"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2FE5695A" w14:textId="77777777" w:rsidR="00D2463E" w:rsidRPr="00D2463E" w:rsidRDefault="00D2463E" w:rsidP="002915B0"/>
        </w:tc>
        <w:tc>
          <w:tcPr>
            <w:tcW w:w="3365" w:type="dxa"/>
            <w:vAlign w:val="center"/>
            <w:hideMark/>
          </w:tcPr>
          <w:p w14:paraId="0F077A57" w14:textId="265EDE3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Radaković </w:t>
            </w:r>
            <w:proofErr w:type="spellStart"/>
            <w:r w:rsidRPr="00D2463E">
              <w:t>j.d.o.o</w:t>
            </w:r>
            <w:proofErr w:type="spellEnd"/>
            <w:r w:rsidRPr="00D2463E">
              <w:t xml:space="preserve">. </w:t>
            </w:r>
          </w:p>
        </w:tc>
        <w:tc>
          <w:tcPr>
            <w:tcW w:w="1807" w:type="dxa"/>
            <w:vAlign w:val="center"/>
            <w:hideMark/>
          </w:tcPr>
          <w:p w14:paraId="2CED0A83"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28.06.2022.</w:t>
            </w:r>
          </w:p>
        </w:tc>
        <w:tc>
          <w:tcPr>
            <w:tcW w:w="1369" w:type="dxa"/>
            <w:vAlign w:val="center"/>
            <w:hideMark/>
          </w:tcPr>
          <w:p w14:paraId="1CB9123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13.898</w:t>
            </w:r>
          </w:p>
        </w:tc>
        <w:tc>
          <w:tcPr>
            <w:tcW w:w="1070" w:type="dxa"/>
            <w:vAlign w:val="center"/>
          </w:tcPr>
          <w:p w14:paraId="15960ED9" w14:textId="3ECD31FF"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w:t>
            </w:r>
          </w:p>
        </w:tc>
      </w:tr>
      <w:tr w:rsidR="00D2463E" w:rsidRPr="00D2463E" w14:paraId="667A8BCE" w14:textId="38C451E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BB6D2A5" w14:textId="77777777" w:rsidR="00D2463E" w:rsidRPr="00D2463E" w:rsidRDefault="00D2463E" w:rsidP="002915B0"/>
        </w:tc>
        <w:tc>
          <w:tcPr>
            <w:tcW w:w="3365" w:type="dxa"/>
            <w:vAlign w:val="center"/>
            <w:hideMark/>
          </w:tcPr>
          <w:p w14:paraId="7FBBC055" w14:textId="44116150"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SLATKICA </w:t>
            </w:r>
            <w:proofErr w:type="spellStart"/>
            <w:r w:rsidRPr="00D2463E">
              <w:t>j.d.o.o</w:t>
            </w:r>
            <w:proofErr w:type="spellEnd"/>
            <w:r w:rsidRPr="00D2463E">
              <w:t xml:space="preserve">. </w:t>
            </w:r>
          </w:p>
        </w:tc>
        <w:tc>
          <w:tcPr>
            <w:tcW w:w="1807" w:type="dxa"/>
            <w:vAlign w:val="center"/>
            <w:hideMark/>
          </w:tcPr>
          <w:p w14:paraId="60CE7D2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23.02.2022.</w:t>
            </w:r>
          </w:p>
        </w:tc>
        <w:tc>
          <w:tcPr>
            <w:tcW w:w="1369" w:type="dxa"/>
            <w:vAlign w:val="center"/>
            <w:hideMark/>
          </w:tcPr>
          <w:p w14:paraId="6CA3E44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6.566</w:t>
            </w:r>
          </w:p>
        </w:tc>
        <w:tc>
          <w:tcPr>
            <w:tcW w:w="1070" w:type="dxa"/>
            <w:vAlign w:val="center"/>
          </w:tcPr>
          <w:p w14:paraId="5E86F829" w14:textId="6103CFC3"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44A95AB0" w14:textId="7AEB36A6"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6524744" w14:textId="77777777" w:rsidR="00D2463E" w:rsidRPr="00D2463E" w:rsidRDefault="00D2463E" w:rsidP="002915B0"/>
        </w:tc>
        <w:tc>
          <w:tcPr>
            <w:tcW w:w="3365" w:type="dxa"/>
            <w:vAlign w:val="center"/>
            <w:hideMark/>
          </w:tcPr>
          <w:p w14:paraId="1D849E9F" w14:textId="1EC727F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ZITEX-ZB d.o.o. </w:t>
            </w:r>
          </w:p>
        </w:tc>
        <w:tc>
          <w:tcPr>
            <w:tcW w:w="1807" w:type="dxa"/>
            <w:vAlign w:val="center"/>
            <w:hideMark/>
          </w:tcPr>
          <w:p w14:paraId="03C605F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06.04.2022.</w:t>
            </w:r>
          </w:p>
        </w:tc>
        <w:tc>
          <w:tcPr>
            <w:tcW w:w="1369" w:type="dxa"/>
            <w:vAlign w:val="center"/>
            <w:hideMark/>
          </w:tcPr>
          <w:p w14:paraId="5EDFA42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107.942</w:t>
            </w:r>
          </w:p>
        </w:tc>
        <w:tc>
          <w:tcPr>
            <w:tcW w:w="1070" w:type="dxa"/>
            <w:vAlign w:val="center"/>
          </w:tcPr>
          <w:p w14:paraId="2C9C84E1" w14:textId="2810D1AC"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22</w:t>
            </w:r>
          </w:p>
        </w:tc>
      </w:tr>
      <w:tr w:rsidR="00D2463E" w:rsidRPr="00D2463E" w14:paraId="6059762C" w14:textId="0BA267E9"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3008E8B5" w14:textId="77777777" w:rsidR="00D2463E" w:rsidRPr="00D2463E" w:rsidRDefault="00D2463E" w:rsidP="002915B0">
            <w:r w:rsidRPr="00D2463E">
              <w:t>OSJEČKO-BARANJSKA UKUPNO:</w:t>
            </w:r>
          </w:p>
        </w:tc>
        <w:tc>
          <w:tcPr>
            <w:tcW w:w="1807" w:type="dxa"/>
            <w:shd w:val="clear" w:color="auto" w:fill="BDD6EE" w:themeFill="accent1" w:themeFillTint="66"/>
            <w:vAlign w:val="center"/>
            <w:hideMark/>
          </w:tcPr>
          <w:p w14:paraId="60D4284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4619A19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149.144</w:t>
            </w:r>
          </w:p>
        </w:tc>
        <w:tc>
          <w:tcPr>
            <w:tcW w:w="1070" w:type="dxa"/>
            <w:shd w:val="clear" w:color="auto" w:fill="BDD6EE" w:themeFill="accent1" w:themeFillTint="66"/>
            <w:vAlign w:val="center"/>
          </w:tcPr>
          <w:p w14:paraId="707903A6" w14:textId="5BCF7BEF"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31</w:t>
            </w:r>
          </w:p>
        </w:tc>
      </w:tr>
      <w:tr w:rsidR="00D2463E" w:rsidRPr="00D2463E" w14:paraId="54E526F1" w14:textId="6D8DE55F"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63175F08" w14:textId="26BDE6A0" w:rsidR="00D2463E" w:rsidRPr="00D2463E" w:rsidRDefault="00D2463E" w:rsidP="002915B0">
            <w:r w:rsidRPr="00D2463E">
              <w:t> </w:t>
            </w:r>
            <w:r w:rsidR="009A048C">
              <w:t>PRIMORSKO- GORANSKA</w:t>
            </w:r>
          </w:p>
        </w:tc>
        <w:tc>
          <w:tcPr>
            <w:tcW w:w="3365" w:type="dxa"/>
            <w:vAlign w:val="center"/>
            <w:hideMark/>
          </w:tcPr>
          <w:p w14:paraId="12A5A913" w14:textId="7523C78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COLTIM D.O.O. </w:t>
            </w:r>
          </w:p>
        </w:tc>
        <w:tc>
          <w:tcPr>
            <w:tcW w:w="1807" w:type="dxa"/>
            <w:vAlign w:val="center"/>
            <w:hideMark/>
          </w:tcPr>
          <w:p w14:paraId="7853F85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03.02.2022.</w:t>
            </w:r>
          </w:p>
        </w:tc>
        <w:tc>
          <w:tcPr>
            <w:tcW w:w="1369" w:type="dxa"/>
            <w:vAlign w:val="center"/>
            <w:hideMark/>
          </w:tcPr>
          <w:p w14:paraId="486B3BE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3.560</w:t>
            </w:r>
          </w:p>
        </w:tc>
        <w:tc>
          <w:tcPr>
            <w:tcW w:w="1070" w:type="dxa"/>
            <w:vAlign w:val="center"/>
          </w:tcPr>
          <w:p w14:paraId="77A56744" w14:textId="284889E1"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3</w:t>
            </w:r>
          </w:p>
        </w:tc>
      </w:tr>
      <w:tr w:rsidR="00D2463E" w:rsidRPr="00D2463E" w14:paraId="553147E1" w14:textId="1F77A25A"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613BD38" w14:textId="77777777" w:rsidR="00D2463E" w:rsidRPr="00D2463E" w:rsidRDefault="00D2463E" w:rsidP="002915B0"/>
        </w:tc>
        <w:tc>
          <w:tcPr>
            <w:tcW w:w="3365" w:type="dxa"/>
            <w:vAlign w:val="center"/>
            <w:hideMark/>
          </w:tcPr>
          <w:p w14:paraId="6E4F0D18" w14:textId="2778810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E.D.K.  d.o.o. </w:t>
            </w:r>
          </w:p>
        </w:tc>
        <w:tc>
          <w:tcPr>
            <w:tcW w:w="1807" w:type="dxa"/>
            <w:vAlign w:val="center"/>
            <w:hideMark/>
          </w:tcPr>
          <w:p w14:paraId="69B6466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19.01.2022.</w:t>
            </w:r>
          </w:p>
        </w:tc>
        <w:tc>
          <w:tcPr>
            <w:tcW w:w="1369" w:type="dxa"/>
            <w:vAlign w:val="center"/>
            <w:hideMark/>
          </w:tcPr>
          <w:p w14:paraId="10B6F06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10.186</w:t>
            </w:r>
          </w:p>
        </w:tc>
        <w:tc>
          <w:tcPr>
            <w:tcW w:w="1070" w:type="dxa"/>
            <w:vAlign w:val="center"/>
          </w:tcPr>
          <w:p w14:paraId="4B9C19E8" w14:textId="01DE40C7"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3</w:t>
            </w:r>
          </w:p>
        </w:tc>
      </w:tr>
      <w:tr w:rsidR="00D2463E" w:rsidRPr="00D2463E" w14:paraId="5ED373C3" w14:textId="3E9AB08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5E9F5FDF" w14:textId="77777777" w:rsidR="00D2463E" w:rsidRPr="00D2463E" w:rsidRDefault="00D2463E" w:rsidP="002915B0"/>
        </w:tc>
        <w:tc>
          <w:tcPr>
            <w:tcW w:w="3365" w:type="dxa"/>
            <w:vAlign w:val="center"/>
            <w:hideMark/>
          </w:tcPr>
          <w:p w14:paraId="232DE5C0" w14:textId="721682E8"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proofErr w:type="spellStart"/>
            <w:r>
              <w:t>F</w:t>
            </w:r>
            <w:r w:rsidRPr="00D2463E">
              <w:t>enix</w:t>
            </w:r>
            <w:proofErr w:type="spellEnd"/>
            <w:r w:rsidRPr="00D2463E">
              <w:t xml:space="preserve"> transporti </w:t>
            </w:r>
            <w:proofErr w:type="spellStart"/>
            <w:r w:rsidRPr="00D2463E">
              <w:t>j.d.o.o</w:t>
            </w:r>
            <w:proofErr w:type="spellEnd"/>
            <w:r w:rsidRPr="00D2463E">
              <w:t xml:space="preserve">. </w:t>
            </w:r>
          </w:p>
        </w:tc>
        <w:tc>
          <w:tcPr>
            <w:tcW w:w="1807" w:type="dxa"/>
            <w:vAlign w:val="center"/>
            <w:hideMark/>
          </w:tcPr>
          <w:p w14:paraId="32D3B44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24.02.2022.</w:t>
            </w:r>
          </w:p>
        </w:tc>
        <w:tc>
          <w:tcPr>
            <w:tcW w:w="1369" w:type="dxa"/>
            <w:vAlign w:val="center"/>
            <w:hideMark/>
          </w:tcPr>
          <w:p w14:paraId="7EB7736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43.158</w:t>
            </w:r>
          </w:p>
        </w:tc>
        <w:tc>
          <w:tcPr>
            <w:tcW w:w="1070" w:type="dxa"/>
            <w:vAlign w:val="center"/>
          </w:tcPr>
          <w:p w14:paraId="4F71E276" w14:textId="15B36CE6"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10</w:t>
            </w:r>
          </w:p>
        </w:tc>
      </w:tr>
      <w:tr w:rsidR="00D2463E" w:rsidRPr="00D2463E" w14:paraId="351E6C8D" w14:textId="5F09990A"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710CD9FA" w14:textId="77777777" w:rsidR="00D2463E" w:rsidRPr="00D2463E" w:rsidRDefault="00D2463E" w:rsidP="002915B0">
            <w:r w:rsidRPr="00D2463E">
              <w:t>PRIMORSKO-GORANSKA UKUPNO:</w:t>
            </w:r>
          </w:p>
        </w:tc>
        <w:tc>
          <w:tcPr>
            <w:tcW w:w="1807" w:type="dxa"/>
            <w:shd w:val="clear" w:color="auto" w:fill="BDD6EE" w:themeFill="accent1" w:themeFillTint="66"/>
            <w:vAlign w:val="center"/>
            <w:hideMark/>
          </w:tcPr>
          <w:p w14:paraId="1513395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1D8C943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56.904</w:t>
            </w:r>
          </w:p>
        </w:tc>
        <w:tc>
          <w:tcPr>
            <w:tcW w:w="1070" w:type="dxa"/>
            <w:shd w:val="clear" w:color="auto" w:fill="BDD6EE" w:themeFill="accent1" w:themeFillTint="66"/>
            <w:vAlign w:val="center"/>
          </w:tcPr>
          <w:p w14:paraId="0E40FC1D" w14:textId="3FA6AAD5"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16</w:t>
            </w:r>
          </w:p>
        </w:tc>
      </w:tr>
      <w:tr w:rsidR="00D2463E" w:rsidRPr="00D2463E" w14:paraId="75E5925A" w14:textId="6E14921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Align w:val="center"/>
            <w:hideMark/>
          </w:tcPr>
          <w:p w14:paraId="6B373902" w14:textId="54527C23" w:rsidR="00D2463E" w:rsidRPr="00D2463E" w:rsidRDefault="00D2463E" w:rsidP="002915B0">
            <w:r w:rsidRPr="00D2463E">
              <w:t> </w:t>
            </w:r>
            <w:r w:rsidR="009A048C">
              <w:t>SISAČKO- MOSLAVAČKA</w:t>
            </w:r>
          </w:p>
        </w:tc>
        <w:tc>
          <w:tcPr>
            <w:tcW w:w="3365" w:type="dxa"/>
            <w:vAlign w:val="center"/>
            <w:hideMark/>
          </w:tcPr>
          <w:p w14:paraId="4092EF1F" w14:textId="748E35F0"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BURAZIN UGOSTITELJSTVO J.D.O.O.</w:t>
            </w:r>
          </w:p>
        </w:tc>
        <w:tc>
          <w:tcPr>
            <w:tcW w:w="1807" w:type="dxa"/>
            <w:vAlign w:val="center"/>
            <w:hideMark/>
          </w:tcPr>
          <w:p w14:paraId="5FEC599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09.08.2022.</w:t>
            </w:r>
          </w:p>
        </w:tc>
        <w:tc>
          <w:tcPr>
            <w:tcW w:w="1369" w:type="dxa"/>
            <w:vAlign w:val="center"/>
            <w:hideMark/>
          </w:tcPr>
          <w:p w14:paraId="0935F43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154.426</w:t>
            </w:r>
          </w:p>
        </w:tc>
        <w:tc>
          <w:tcPr>
            <w:tcW w:w="1070" w:type="dxa"/>
            <w:vAlign w:val="center"/>
          </w:tcPr>
          <w:p w14:paraId="263566FB" w14:textId="12CC3173" w:rsidR="00D2463E" w:rsidRPr="00D2463E" w:rsidRDefault="00D353A3" w:rsidP="002915B0">
            <w:pPr>
              <w:jc w:val="right"/>
              <w:cnfStyle w:val="000000000000" w:firstRow="0" w:lastRow="0" w:firstColumn="0" w:lastColumn="0" w:oddVBand="0" w:evenVBand="0" w:oddHBand="0" w:evenHBand="0" w:firstRowFirstColumn="0" w:firstRowLastColumn="0" w:lastRowFirstColumn="0" w:lastRowLastColumn="0"/>
            </w:pPr>
            <w:r>
              <w:t>13</w:t>
            </w:r>
          </w:p>
        </w:tc>
      </w:tr>
      <w:tr w:rsidR="00D2463E" w:rsidRPr="00D2463E" w14:paraId="0039533D" w14:textId="69BC70F1"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032C7A63" w14:textId="77777777" w:rsidR="00D2463E" w:rsidRPr="00D2463E" w:rsidRDefault="00D2463E" w:rsidP="002915B0">
            <w:r w:rsidRPr="00D2463E">
              <w:t>SISAČKO-MOSLAVAČKA UKUPNO:</w:t>
            </w:r>
          </w:p>
        </w:tc>
        <w:tc>
          <w:tcPr>
            <w:tcW w:w="1807" w:type="dxa"/>
            <w:shd w:val="clear" w:color="auto" w:fill="BDD6EE" w:themeFill="accent1" w:themeFillTint="66"/>
            <w:vAlign w:val="center"/>
            <w:hideMark/>
          </w:tcPr>
          <w:p w14:paraId="5C5FECD3"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670D31B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154.426</w:t>
            </w:r>
          </w:p>
        </w:tc>
        <w:tc>
          <w:tcPr>
            <w:tcW w:w="1070" w:type="dxa"/>
            <w:shd w:val="clear" w:color="auto" w:fill="BDD6EE" w:themeFill="accent1" w:themeFillTint="66"/>
            <w:vAlign w:val="center"/>
          </w:tcPr>
          <w:p w14:paraId="7D45AB82" w14:textId="7B3C1DC7"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13</w:t>
            </w:r>
          </w:p>
        </w:tc>
      </w:tr>
      <w:tr w:rsidR="00D2463E" w:rsidRPr="00D2463E" w14:paraId="61AB6A1E" w14:textId="74D191E2"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323AF426" w14:textId="796F6A23" w:rsidR="00D2463E" w:rsidRPr="00D2463E" w:rsidRDefault="00D2463E" w:rsidP="002915B0">
            <w:r w:rsidRPr="00D2463E">
              <w:t> </w:t>
            </w:r>
            <w:r w:rsidR="009A048C">
              <w:t>SPLITSKO- DALMATINSKA</w:t>
            </w:r>
          </w:p>
        </w:tc>
        <w:tc>
          <w:tcPr>
            <w:tcW w:w="3365" w:type="dxa"/>
            <w:vAlign w:val="center"/>
            <w:hideMark/>
          </w:tcPr>
          <w:p w14:paraId="1AB516FF" w14:textId="64E0853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ALPRO-ATT d.o.o </w:t>
            </w:r>
          </w:p>
        </w:tc>
        <w:tc>
          <w:tcPr>
            <w:tcW w:w="1807" w:type="dxa"/>
            <w:vAlign w:val="center"/>
            <w:hideMark/>
          </w:tcPr>
          <w:p w14:paraId="303FF78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16.02.2022.</w:t>
            </w:r>
          </w:p>
        </w:tc>
        <w:tc>
          <w:tcPr>
            <w:tcW w:w="1369" w:type="dxa"/>
            <w:vAlign w:val="center"/>
            <w:hideMark/>
          </w:tcPr>
          <w:p w14:paraId="2108979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496.828</w:t>
            </w:r>
          </w:p>
        </w:tc>
        <w:tc>
          <w:tcPr>
            <w:tcW w:w="1070" w:type="dxa"/>
            <w:vAlign w:val="center"/>
          </w:tcPr>
          <w:p w14:paraId="26D68E74" w14:textId="56337E5A"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48</w:t>
            </w:r>
          </w:p>
        </w:tc>
      </w:tr>
      <w:tr w:rsidR="00D2463E" w:rsidRPr="00D2463E" w14:paraId="21EC50F2" w14:textId="1023BBA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812F5F1" w14:textId="77777777" w:rsidR="00D2463E" w:rsidRPr="00D2463E" w:rsidRDefault="00D2463E" w:rsidP="002915B0"/>
        </w:tc>
        <w:tc>
          <w:tcPr>
            <w:tcW w:w="3365" w:type="dxa"/>
            <w:vAlign w:val="center"/>
            <w:hideMark/>
          </w:tcPr>
          <w:p w14:paraId="5A71C763" w14:textId="47032193"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BOJA - TRUP d.o.o. </w:t>
            </w:r>
          </w:p>
        </w:tc>
        <w:tc>
          <w:tcPr>
            <w:tcW w:w="1807" w:type="dxa"/>
            <w:vAlign w:val="center"/>
            <w:hideMark/>
          </w:tcPr>
          <w:p w14:paraId="59FAFA9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24.06.2022.</w:t>
            </w:r>
          </w:p>
        </w:tc>
        <w:tc>
          <w:tcPr>
            <w:tcW w:w="1369" w:type="dxa"/>
            <w:vAlign w:val="center"/>
            <w:hideMark/>
          </w:tcPr>
          <w:p w14:paraId="0C6BE2E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1.516.754</w:t>
            </w:r>
          </w:p>
        </w:tc>
        <w:tc>
          <w:tcPr>
            <w:tcW w:w="1070" w:type="dxa"/>
            <w:vAlign w:val="center"/>
          </w:tcPr>
          <w:p w14:paraId="45E2C265" w14:textId="627CE75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101</w:t>
            </w:r>
          </w:p>
        </w:tc>
      </w:tr>
      <w:tr w:rsidR="00D2463E" w:rsidRPr="00D2463E" w14:paraId="362FC3D5" w14:textId="2748768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1EA2105" w14:textId="77777777" w:rsidR="00D2463E" w:rsidRPr="00D2463E" w:rsidRDefault="00D2463E" w:rsidP="002915B0"/>
        </w:tc>
        <w:tc>
          <w:tcPr>
            <w:tcW w:w="3365" w:type="dxa"/>
            <w:vAlign w:val="center"/>
            <w:hideMark/>
          </w:tcPr>
          <w:p w14:paraId="0E016CC6" w14:textId="005BB6AF"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BRAVARSKI SEGMENTI d.o.o.</w:t>
            </w:r>
          </w:p>
        </w:tc>
        <w:tc>
          <w:tcPr>
            <w:tcW w:w="1807" w:type="dxa"/>
            <w:vAlign w:val="center"/>
            <w:hideMark/>
          </w:tcPr>
          <w:p w14:paraId="67B6A4F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27.06.2022.</w:t>
            </w:r>
          </w:p>
        </w:tc>
        <w:tc>
          <w:tcPr>
            <w:tcW w:w="1369" w:type="dxa"/>
            <w:vAlign w:val="center"/>
            <w:hideMark/>
          </w:tcPr>
          <w:p w14:paraId="64E4BCE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48.971</w:t>
            </w:r>
          </w:p>
        </w:tc>
        <w:tc>
          <w:tcPr>
            <w:tcW w:w="1070" w:type="dxa"/>
            <w:vAlign w:val="center"/>
          </w:tcPr>
          <w:p w14:paraId="21F81115" w14:textId="6CC4E015"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w:t>
            </w:r>
          </w:p>
        </w:tc>
      </w:tr>
      <w:tr w:rsidR="00D2463E" w:rsidRPr="00D2463E" w14:paraId="339BCA62" w14:textId="44B405A8"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61789B04" w14:textId="77777777" w:rsidR="00D2463E" w:rsidRPr="00D2463E" w:rsidRDefault="00D2463E" w:rsidP="002915B0"/>
        </w:tc>
        <w:tc>
          <w:tcPr>
            <w:tcW w:w="3365" w:type="dxa"/>
            <w:vAlign w:val="center"/>
            <w:hideMark/>
          </w:tcPr>
          <w:p w14:paraId="6ADFE415" w14:textId="4C07837B"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BRODOGRAĐEVNI INSTITUT</w:t>
            </w:r>
            <w:r w:rsidR="00A10978">
              <w:t xml:space="preserve"> </w:t>
            </w:r>
            <w:r w:rsidRPr="00D2463E">
              <w:t>d.o.o.</w:t>
            </w:r>
          </w:p>
        </w:tc>
        <w:tc>
          <w:tcPr>
            <w:tcW w:w="1807" w:type="dxa"/>
            <w:vAlign w:val="center"/>
            <w:hideMark/>
          </w:tcPr>
          <w:p w14:paraId="2A3DEE9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24.06.2022.</w:t>
            </w:r>
          </w:p>
        </w:tc>
        <w:tc>
          <w:tcPr>
            <w:tcW w:w="1369" w:type="dxa"/>
            <w:vAlign w:val="center"/>
            <w:hideMark/>
          </w:tcPr>
          <w:p w14:paraId="24F7058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32.766</w:t>
            </w:r>
          </w:p>
        </w:tc>
        <w:tc>
          <w:tcPr>
            <w:tcW w:w="1070" w:type="dxa"/>
            <w:vAlign w:val="center"/>
          </w:tcPr>
          <w:p w14:paraId="4949CC42" w14:textId="57D564C9"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2</w:t>
            </w:r>
          </w:p>
        </w:tc>
      </w:tr>
      <w:tr w:rsidR="00D2463E" w:rsidRPr="00D2463E" w14:paraId="5510A87F" w14:textId="2F2DCBBB" w:rsidTr="00A10978">
        <w:trPr>
          <w:trHeight w:val="435"/>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AAFF03C" w14:textId="77777777" w:rsidR="00D2463E" w:rsidRPr="00D2463E" w:rsidRDefault="00D2463E" w:rsidP="002915B0"/>
        </w:tc>
        <w:tc>
          <w:tcPr>
            <w:tcW w:w="3365" w:type="dxa"/>
            <w:vAlign w:val="center"/>
            <w:hideMark/>
          </w:tcPr>
          <w:p w14:paraId="4AA01772" w14:textId="5061CA2F"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BRODOSPLIT-RAČUNOVODSTVO I FINANCIJE d.o.o.</w:t>
            </w:r>
          </w:p>
        </w:tc>
        <w:tc>
          <w:tcPr>
            <w:tcW w:w="1807" w:type="dxa"/>
            <w:vAlign w:val="center"/>
            <w:hideMark/>
          </w:tcPr>
          <w:p w14:paraId="7AB04EB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13.07.2022.</w:t>
            </w:r>
          </w:p>
        </w:tc>
        <w:tc>
          <w:tcPr>
            <w:tcW w:w="1369" w:type="dxa"/>
            <w:vAlign w:val="center"/>
            <w:hideMark/>
          </w:tcPr>
          <w:p w14:paraId="58C9E98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199.398</w:t>
            </w:r>
          </w:p>
        </w:tc>
        <w:tc>
          <w:tcPr>
            <w:tcW w:w="1070" w:type="dxa"/>
            <w:vAlign w:val="center"/>
          </w:tcPr>
          <w:p w14:paraId="0AED90EA" w14:textId="7BED3811"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21</w:t>
            </w:r>
          </w:p>
        </w:tc>
      </w:tr>
      <w:tr w:rsidR="00D2463E" w:rsidRPr="00D2463E" w14:paraId="718FCAD3" w14:textId="56DD1B8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B1D02C6" w14:textId="77777777" w:rsidR="00D2463E" w:rsidRPr="00D2463E" w:rsidRDefault="00D2463E" w:rsidP="002915B0"/>
        </w:tc>
        <w:tc>
          <w:tcPr>
            <w:tcW w:w="3365" w:type="dxa"/>
            <w:vAlign w:val="center"/>
            <w:hideMark/>
          </w:tcPr>
          <w:p w14:paraId="230062B0" w14:textId="3A38A405"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BRODOSPLIT-TRGOVINA d.o.o.</w:t>
            </w:r>
          </w:p>
        </w:tc>
        <w:tc>
          <w:tcPr>
            <w:tcW w:w="1807" w:type="dxa"/>
            <w:vAlign w:val="center"/>
            <w:hideMark/>
          </w:tcPr>
          <w:p w14:paraId="60D6BE0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21.06.2022.</w:t>
            </w:r>
          </w:p>
        </w:tc>
        <w:tc>
          <w:tcPr>
            <w:tcW w:w="1369" w:type="dxa"/>
            <w:vAlign w:val="center"/>
            <w:hideMark/>
          </w:tcPr>
          <w:p w14:paraId="2945B07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526.711</w:t>
            </w:r>
          </w:p>
        </w:tc>
        <w:tc>
          <w:tcPr>
            <w:tcW w:w="1070" w:type="dxa"/>
            <w:vAlign w:val="center"/>
          </w:tcPr>
          <w:p w14:paraId="7B75DE8F" w14:textId="7724E358"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36</w:t>
            </w:r>
          </w:p>
        </w:tc>
      </w:tr>
      <w:tr w:rsidR="00D2463E" w:rsidRPr="00D2463E" w14:paraId="5840B26F" w14:textId="73E80FF4"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464FBB0" w14:textId="77777777" w:rsidR="00D2463E" w:rsidRPr="00D2463E" w:rsidRDefault="00D2463E" w:rsidP="002915B0"/>
        </w:tc>
        <w:tc>
          <w:tcPr>
            <w:tcW w:w="3365" w:type="dxa"/>
            <w:vAlign w:val="center"/>
            <w:hideMark/>
          </w:tcPr>
          <w:p w14:paraId="21184C4E" w14:textId="1548CD3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BRODSKA I OSTALA OPREMA d.o.o. </w:t>
            </w:r>
          </w:p>
        </w:tc>
        <w:tc>
          <w:tcPr>
            <w:tcW w:w="1807" w:type="dxa"/>
            <w:vAlign w:val="center"/>
            <w:hideMark/>
          </w:tcPr>
          <w:p w14:paraId="3C341D1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24.06.2022.</w:t>
            </w:r>
          </w:p>
        </w:tc>
        <w:tc>
          <w:tcPr>
            <w:tcW w:w="1369" w:type="dxa"/>
            <w:vAlign w:val="center"/>
            <w:hideMark/>
          </w:tcPr>
          <w:p w14:paraId="364D8DA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15.220</w:t>
            </w:r>
          </w:p>
        </w:tc>
        <w:tc>
          <w:tcPr>
            <w:tcW w:w="1070" w:type="dxa"/>
            <w:vAlign w:val="center"/>
          </w:tcPr>
          <w:p w14:paraId="28B8F529" w14:textId="5D329410"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33167667" w14:textId="5AA1E09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50A39F2" w14:textId="77777777" w:rsidR="00D2463E" w:rsidRPr="00D2463E" w:rsidRDefault="00D2463E" w:rsidP="002915B0"/>
        </w:tc>
        <w:tc>
          <w:tcPr>
            <w:tcW w:w="3365" w:type="dxa"/>
            <w:vAlign w:val="center"/>
            <w:hideMark/>
          </w:tcPr>
          <w:p w14:paraId="345DC8CA" w14:textId="0D3C73E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CJEVARSKA IZRADA d.o.o.</w:t>
            </w:r>
          </w:p>
        </w:tc>
        <w:tc>
          <w:tcPr>
            <w:tcW w:w="1807" w:type="dxa"/>
            <w:vAlign w:val="center"/>
            <w:hideMark/>
          </w:tcPr>
          <w:p w14:paraId="0CECB8F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17.06.2022.</w:t>
            </w:r>
          </w:p>
        </w:tc>
        <w:tc>
          <w:tcPr>
            <w:tcW w:w="1369" w:type="dxa"/>
            <w:vAlign w:val="center"/>
            <w:hideMark/>
          </w:tcPr>
          <w:p w14:paraId="70817FF3"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91.231</w:t>
            </w:r>
          </w:p>
        </w:tc>
        <w:tc>
          <w:tcPr>
            <w:tcW w:w="1070" w:type="dxa"/>
            <w:vAlign w:val="center"/>
          </w:tcPr>
          <w:p w14:paraId="0F30D6C6" w14:textId="786715A2"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6</w:t>
            </w:r>
          </w:p>
        </w:tc>
      </w:tr>
      <w:tr w:rsidR="00D2463E" w:rsidRPr="00D2463E" w14:paraId="65E26FD7" w14:textId="5FAC10F7"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FC92142" w14:textId="77777777" w:rsidR="00D2463E" w:rsidRPr="00D2463E" w:rsidRDefault="00D2463E" w:rsidP="002915B0"/>
        </w:tc>
        <w:tc>
          <w:tcPr>
            <w:tcW w:w="3365" w:type="dxa"/>
            <w:vAlign w:val="center"/>
            <w:hideMark/>
          </w:tcPr>
          <w:p w14:paraId="620DEAFE" w14:textId="547628D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ČELIK RADNICI d.o.o.</w:t>
            </w:r>
          </w:p>
        </w:tc>
        <w:tc>
          <w:tcPr>
            <w:tcW w:w="1807" w:type="dxa"/>
            <w:vAlign w:val="center"/>
            <w:hideMark/>
          </w:tcPr>
          <w:p w14:paraId="4AFD029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23.06.2022.</w:t>
            </w:r>
          </w:p>
        </w:tc>
        <w:tc>
          <w:tcPr>
            <w:tcW w:w="1369" w:type="dxa"/>
            <w:vAlign w:val="center"/>
            <w:hideMark/>
          </w:tcPr>
          <w:p w14:paraId="67593F6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2.466.971</w:t>
            </w:r>
          </w:p>
        </w:tc>
        <w:tc>
          <w:tcPr>
            <w:tcW w:w="1070" w:type="dxa"/>
            <w:vAlign w:val="center"/>
          </w:tcPr>
          <w:p w14:paraId="6713C5EB" w14:textId="1940B645"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166</w:t>
            </w:r>
          </w:p>
        </w:tc>
      </w:tr>
      <w:tr w:rsidR="00D2463E" w:rsidRPr="00D2463E" w14:paraId="376B23B7" w14:textId="7C9CC1AD"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AE97CFF" w14:textId="77777777" w:rsidR="00D2463E" w:rsidRPr="00D2463E" w:rsidRDefault="00D2463E" w:rsidP="002915B0"/>
        </w:tc>
        <w:tc>
          <w:tcPr>
            <w:tcW w:w="3365" w:type="dxa"/>
            <w:vAlign w:val="center"/>
            <w:hideMark/>
          </w:tcPr>
          <w:p w14:paraId="2A6D2013" w14:textId="62871C29"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ČIŠĆENJE OBJEKATA d.o.o. </w:t>
            </w:r>
          </w:p>
        </w:tc>
        <w:tc>
          <w:tcPr>
            <w:tcW w:w="1807" w:type="dxa"/>
            <w:vAlign w:val="center"/>
            <w:hideMark/>
          </w:tcPr>
          <w:p w14:paraId="37743FC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18.07.2022.</w:t>
            </w:r>
          </w:p>
        </w:tc>
        <w:tc>
          <w:tcPr>
            <w:tcW w:w="1369" w:type="dxa"/>
            <w:vAlign w:val="center"/>
            <w:hideMark/>
          </w:tcPr>
          <w:p w14:paraId="01BFD56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691.004</w:t>
            </w:r>
          </w:p>
        </w:tc>
        <w:tc>
          <w:tcPr>
            <w:tcW w:w="1070" w:type="dxa"/>
            <w:vAlign w:val="center"/>
          </w:tcPr>
          <w:p w14:paraId="24BF0CF9" w14:textId="44625490"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48</w:t>
            </w:r>
          </w:p>
        </w:tc>
      </w:tr>
      <w:tr w:rsidR="00D2463E" w:rsidRPr="00D2463E" w14:paraId="5F09E1B2" w14:textId="5061818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24460604" w14:textId="77777777" w:rsidR="00D2463E" w:rsidRPr="00D2463E" w:rsidRDefault="00D2463E" w:rsidP="002915B0"/>
        </w:tc>
        <w:tc>
          <w:tcPr>
            <w:tcW w:w="3365" w:type="dxa"/>
            <w:vAlign w:val="center"/>
            <w:hideMark/>
          </w:tcPr>
          <w:p w14:paraId="2D618C77" w14:textId="73DE5AC4"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FORMEL ART d.o.o.</w:t>
            </w:r>
          </w:p>
        </w:tc>
        <w:tc>
          <w:tcPr>
            <w:tcW w:w="1807" w:type="dxa"/>
            <w:vAlign w:val="center"/>
            <w:hideMark/>
          </w:tcPr>
          <w:p w14:paraId="12566FE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13.12.2022.</w:t>
            </w:r>
          </w:p>
        </w:tc>
        <w:tc>
          <w:tcPr>
            <w:tcW w:w="1369" w:type="dxa"/>
            <w:vAlign w:val="center"/>
            <w:hideMark/>
          </w:tcPr>
          <w:p w14:paraId="190E922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21.525</w:t>
            </w:r>
          </w:p>
        </w:tc>
        <w:tc>
          <w:tcPr>
            <w:tcW w:w="1070" w:type="dxa"/>
            <w:vAlign w:val="center"/>
          </w:tcPr>
          <w:p w14:paraId="47B1EB8F" w14:textId="0B52E75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w:t>
            </w:r>
          </w:p>
        </w:tc>
      </w:tr>
      <w:tr w:rsidR="00D2463E" w:rsidRPr="00D2463E" w14:paraId="0BB9F0CD" w14:textId="0FA6A18C"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1924495A" w14:textId="77777777" w:rsidR="00D2463E" w:rsidRPr="00D2463E" w:rsidRDefault="00D2463E" w:rsidP="002915B0"/>
        </w:tc>
        <w:tc>
          <w:tcPr>
            <w:tcW w:w="3365" w:type="dxa"/>
            <w:vAlign w:val="center"/>
            <w:hideMark/>
          </w:tcPr>
          <w:p w14:paraId="201EB373" w14:textId="203DD170"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INFORMATIČKI SUSTAVI d.o.o.</w:t>
            </w:r>
          </w:p>
        </w:tc>
        <w:tc>
          <w:tcPr>
            <w:tcW w:w="1807" w:type="dxa"/>
            <w:vAlign w:val="center"/>
            <w:hideMark/>
          </w:tcPr>
          <w:p w14:paraId="54D70DA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17.06.2022.</w:t>
            </w:r>
          </w:p>
        </w:tc>
        <w:tc>
          <w:tcPr>
            <w:tcW w:w="1369" w:type="dxa"/>
            <w:vAlign w:val="center"/>
            <w:hideMark/>
          </w:tcPr>
          <w:p w14:paraId="5932C4E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140.438</w:t>
            </w:r>
          </w:p>
        </w:tc>
        <w:tc>
          <w:tcPr>
            <w:tcW w:w="1070" w:type="dxa"/>
            <w:vAlign w:val="center"/>
          </w:tcPr>
          <w:p w14:paraId="06902E1C" w14:textId="5D38E83D"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13</w:t>
            </w:r>
          </w:p>
        </w:tc>
      </w:tr>
      <w:tr w:rsidR="00D2463E" w:rsidRPr="00D2463E" w14:paraId="18747983" w14:textId="6445AF21"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7579221" w14:textId="77777777" w:rsidR="00D2463E" w:rsidRPr="00D2463E" w:rsidRDefault="00D2463E" w:rsidP="002915B0"/>
        </w:tc>
        <w:tc>
          <w:tcPr>
            <w:tcW w:w="3365" w:type="dxa"/>
            <w:vAlign w:val="center"/>
            <w:hideMark/>
          </w:tcPr>
          <w:p w14:paraId="758DFBE3" w14:textId="3D781515"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INTERIJER I ZAVRŠNI RADOVI d.o.o.</w:t>
            </w:r>
          </w:p>
        </w:tc>
        <w:tc>
          <w:tcPr>
            <w:tcW w:w="1807" w:type="dxa"/>
            <w:vAlign w:val="center"/>
            <w:hideMark/>
          </w:tcPr>
          <w:p w14:paraId="6305361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18.07.2022.</w:t>
            </w:r>
          </w:p>
        </w:tc>
        <w:tc>
          <w:tcPr>
            <w:tcW w:w="1369" w:type="dxa"/>
            <w:vAlign w:val="center"/>
            <w:hideMark/>
          </w:tcPr>
          <w:p w14:paraId="59F7F4B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598.093</w:t>
            </w:r>
          </w:p>
        </w:tc>
        <w:tc>
          <w:tcPr>
            <w:tcW w:w="1070" w:type="dxa"/>
            <w:vAlign w:val="center"/>
          </w:tcPr>
          <w:p w14:paraId="605C5F5A" w14:textId="04608C68"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44</w:t>
            </w:r>
          </w:p>
        </w:tc>
      </w:tr>
      <w:tr w:rsidR="00D2463E" w:rsidRPr="00D2463E" w14:paraId="29D98D47" w14:textId="52C2DBC8" w:rsidTr="00A10978">
        <w:trPr>
          <w:trHeight w:val="45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7664652" w14:textId="77777777" w:rsidR="00D2463E" w:rsidRPr="00D2463E" w:rsidRDefault="00D2463E" w:rsidP="002915B0"/>
        </w:tc>
        <w:tc>
          <w:tcPr>
            <w:tcW w:w="3365" w:type="dxa"/>
            <w:vAlign w:val="center"/>
            <w:hideMark/>
          </w:tcPr>
          <w:p w14:paraId="39A48651" w14:textId="566F5DF5"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ISPITIVANJE BRODSKIH SUSTAVA d.o.o.</w:t>
            </w:r>
          </w:p>
        </w:tc>
        <w:tc>
          <w:tcPr>
            <w:tcW w:w="1807" w:type="dxa"/>
            <w:vAlign w:val="center"/>
            <w:hideMark/>
          </w:tcPr>
          <w:p w14:paraId="77C192A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21.06.2022.</w:t>
            </w:r>
          </w:p>
        </w:tc>
        <w:tc>
          <w:tcPr>
            <w:tcW w:w="1369" w:type="dxa"/>
            <w:vAlign w:val="center"/>
            <w:hideMark/>
          </w:tcPr>
          <w:p w14:paraId="58254BC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123.086</w:t>
            </w:r>
          </w:p>
        </w:tc>
        <w:tc>
          <w:tcPr>
            <w:tcW w:w="1070" w:type="dxa"/>
            <w:vAlign w:val="center"/>
          </w:tcPr>
          <w:p w14:paraId="18766A90" w14:textId="41200444"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11</w:t>
            </w:r>
          </w:p>
        </w:tc>
      </w:tr>
      <w:tr w:rsidR="00D2463E" w:rsidRPr="00D2463E" w14:paraId="5B642D05" w14:textId="11E2E72A"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1A0DB12A" w14:textId="77777777" w:rsidR="00D2463E" w:rsidRPr="00D2463E" w:rsidRDefault="00D2463E" w:rsidP="002915B0"/>
        </w:tc>
        <w:tc>
          <w:tcPr>
            <w:tcW w:w="3365" w:type="dxa"/>
            <w:vAlign w:val="center"/>
            <w:hideMark/>
          </w:tcPr>
          <w:p w14:paraId="1A525FF8" w14:textId="71513D1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IZRADA ALATA d.o.o. </w:t>
            </w:r>
          </w:p>
        </w:tc>
        <w:tc>
          <w:tcPr>
            <w:tcW w:w="1807" w:type="dxa"/>
            <w:vAlign w:val="center"/>
            <w:hideMark/>
          </w:tcPr>
          <w:p w14:paraId="65385A0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27.06.2022.</w:t>
            </w:r>
          </w:p>
        </w:tc>
        <w:tc>
          <w:tcPr>
            <w:tcW w:w="1369" w:type="dxa"/>
            <w:vAlign w:val="center"/>
            <w:hideMark/>
          </w:tcPr>
          <w:p w14:paraId="3DE37DF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213.406</w:t>
            </w:r>
          </w:p>
        </w:tc>
        <w:tc>
          <w:tcPr>
            <w:tcW w:w="1070" w:type="dxa"/>
            <w:vAlign w:val="center"/>
          </w:tcPr>
          <w:p w14:paraId="48CAE95C" w14:textId="212FD3DB"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16</w:t>
            </w:r>
          </w:p>
        </w:tc>
      </w:tr>
      <w:tr w:rsidR="00D2463E" w:rsidRPr="00D2463E" w14:paraId="36096313" w14:textId="2B67439E"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2D1FECD0" w14:textId="77777777" w:rsidR="00D2463E" w:rsidRPr="00D2463E" w:rsidRDefault="00D2463E" w:rsidP="002915B0"/>
        </w:tc>
        <w:tc>
          <w:tcPr>
            <w:tcW w:w="3365" w:type="dxa"/>
            <w:vAlign w:val="center"/>
            <w:hideMark/>
          </w:tcPr>
          <w:p w14:paraId="3CCCB2CB" w14:textId="1540C40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KORPORATIVNA SIGURNOST</w:t>
            </w:r>
            <w:r w:rsidR="00A10978">
              <w:t xml:space="preserve"> </w:t>
            </w:r>
            <w:r w:rsidRPr="00D2463E">
              <w:t>d.o.o.</w:t>
            </w:r>
          </w:p>
        </w:tc>
        <w:tc>
          <w:tcPr>
            <w:tcW w:w="1807" w:type="dxa"/>
            <w:vAlign w:val="center"/>
            <w:hideMark/>
          </w:tcPr>
          <w:p w14:paraId="13F3D75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21.06.2022.</w:t>
            </w:r>
          </w:p>
        </w:tc>
        <w:tc>
          <w:tcPr>
            <w:tcW w:w="1369" w:type="dxa"/>
            <w:vAlign w:val="center"/>
            <w:hideMark/>
          </w:tcPr>
          <w:p w14:paraId="0C97C91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247.071</w:t>
            </w:r>
          </w:p>
        </w:tc>
        <w:tc>
          <w:tcPr>
            <w:tcW w:w="1070" w:type="dxa"/>
            <w:vAlign w:val="center"/>
          </w:tcPr>
          <w:p w14:paraId="3399CC08" w14:textId="0B383270"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25</w:t>
            </w:r>
          </w:p>
        </w:tc>
      </w:tr>
      <w:tr w:rsidR="00D2463E" w:rsidRPr="00D2463E" w14:paraId="1511035F" w14:textId="2E351B42"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212A97D6" w14:textId="77777777" w:rsidR="00D2463E" w:rsidRPr="00D2463E" w:rsidRDefault="00D2463E" w:rsidP="002915B0"/>
        </w:tc>
        <w:tc>
          <w:tcPr>
            <w:tcW w:w="3365" w:type="dxa"/>
            <w:vAlign w:val="center"/>
            <w:hideMark/>
          </w:tcPr>
          <w:p w14:paraId="7A0FAE9A" w14:textId="232F5BEC"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LIJEVANJE d.o.o. </w:t>
            </w:r>
          </w:p>
        </w:tc>
        <w:tc>
          <w:tcPr>
            <w:tcW w:w="1807" w:type="dxa"/>
            <w:vAlign w:val="center"/>
            <w:hideMark/>
          </w:tcPr>
          <w:p w14:paraId="46AA3D2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09.08.2022.</w:t>
            </w:r>
          </w:p>
        </w:tc>
        <w:tc>
          <w:tcPr>
            <w:tcW w:w="1369" w:type="dxa"/>
            <w:vAlign w:val="center"/>
            <w:hideMark/>
          </w:tcPr>
          <w:p w14:paraId="0BFA1C0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56.159</w:t>
            </w:r>
          </w:p>
        </w:tc>
        <w:tc>
          <w:tcPr>
            <w:tcW w:w="1070" w:type="dxa"/>
            <w:vAlign w:val="center"/>
          </w:tcPr>
          <w:p w14:paraId="46639056" w14:textId="05F3B48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w:t>
            </w:r>
          </w:p>
        </w:tc>
      </w:tr>
      <w:tr w:rsidR="00D2463E" w:rsidRPr="00D2463E" w14:paraId="185BA123" w14:textId="74A51984"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8BAFF0B" w14:textId="77777777" w:rsidR="00D2463E" w:rsidRPr="00D2463E" w:rsidRDefault="00D2463E" w:rsidP="002915B0"/>
        </w:tc>
        <w:tc>
          <w:tcPr>
            <w:tcW w:w="3365" w:type="dxa"/>
            <w:vAlign w:val="center"/>
            <w:hideMark/>
          </w:tcPr>
          <w:p w14:paraId="48D7374A" w14:textId="55B0890A"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LJUDSKI RESURSI d.o.o. </w:t>
            </w:r>
          </w:p>
        </w:tc>
        <w:tc>
          <w:tcPr>
            <w:tcW w:w="1807" w:type="dxa"/>
            <w:vAlign w:val="center"/>
            <w:hideMark/>
          </w:tcPr>
          <w:p w14:paraId="0370FA1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17.06.2022.</w:t>
            </w:r>
          </w:p>
        </w:tc>
        <w:tc>
          <w:tcPr>
            <w:tcW w:w="1369" w:type="dxa"/>
            <w:vAlign w:val="center"/>
            <w:hideMark/>
          </w:tcPr>
          <w:p w14:paraId="2037D10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58.524</w:t>
            </w:r>
          </w:p>
        </w:tc>
        <w:tc>
          <w:tcPr>
            <w:tcW w:w="1070" w:type="dxa"/>
            <w:vAlign w:val="center"/>
          </w:tcPr>
          <w:p w14:paraId="7CD0DAD4" w14:textId="71625219"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6</w:t>
            </w:r>
          </w:p>
        </w:tc>
      </w:tr>
      <w:tr w:rsidR="00D2463E" w:rsidRPr="00D2463E" w14:paraId="443362D2" w14:textId="7367FD36"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E418526" w14:textId="77777777" w:rsidR="00D2463E" w:rsidRPr="00D2463E" w:rsidRDefault="00D2463E" w:rsidP="002915B0"/>
        </w:tc>
        <w:tc>
          <w:tcPr>
            <w:tcW w:w="3365" w:type="dxa"/>
            <w:vAlign w:val="center"/>
            <w:hideMark/>
          </w:tcPr>
          <w:p w14:paraId="029DB696" w14:textId="6FEB7B51"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MOBILIJA INTERIJERI </w:t>
            </w:r>
            <w:proofErr w:type="spellStart"/>
            <w:r w:rsidRPr="00D2463E">
              <w:t>j.d.o.o</w:t>
            </w:r>
            <w:proofErr w:type="spellEnd"/>
            <w:r w:rsidRPr="00D2463E">
              <w:t xml:space="preserve">. </w:t>
            </w:r>
          </w:p>
        </w:tc>
        <w:tc>
          <w:tcPr>
            <w:tcW w:w="1807" w:type="dxa"/>
            <w:vAlign w:val="center"/>
            <w:hideMark/>
          </w:tcPr>
          <w:p w14:paraId="7772394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28.09.2022.</w:t>
            </w:r>
          </w:p>
        </w:tc>
        <w:tc>
          <w:tcPr>
            <w:tcW w:w="1369" w:type="dxa"/>
            <w:vAlign w:val="center"/>
            <w:hideMark/>
          </w:tcPr>
          <w:p w14:paraId="740D7AF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10.922</w:t>
            </w:r>
          </w:p>
        </w:tc>
        <w:tc>
          <w:tcPr>
            <w:tcW w:w="1070" w:type="dxa"/>
            <w:vAlign w:val="center"/>
          </w:tcPr>
          <w:p w14:paraId="7769E6BE" w14:textId="63F470DB"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7A384AE9" w14:textId="34C5F70B"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262ED55" w14:textId="77777777" w:rsidR="00D2463E" w:rsidRPr="00D2463E" w:rsidRDefault="00D2463E" w:rsidP="002915B0"/>
        </w:tc>
        <w:tc>
          <w:tcPr>
            <w:tcW w:w="3365" w:type="dxa"/>
            <w:vAlign w:val="center"/>
            <w:hideMark/>
          </w:tcPr>
          <w:p w14:paraId="28377D98" w14:textId="45693E37"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NERAZORNA ISPITIVANJA d.o.o.</w:t>
            </w:r>
          </w:p>
        </w:tc>
        <w:tc>
          <w:tcPr>
            <w:tcW w:w="1807" w:type="dxa"/>
            <w:vAlign w:val="center"/>
            <w:hideMark/>
          </w:tcPr>
          <w:p w14:paraId="73D9EE0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18.07.2022.</w:t>
            </w:r>
          </w:p>
        </w:tc>
        <w:tc>
          <w:tcPr>
            <w:tcW w:w="1369" w:type="dxa"/>
            <w:vAlign w:val="center"/>
            <w:hideMark/>
          </w:tcPr>
          <w:p w14:paraId="0A8DBA7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14.971</w:t>
            </w:r>
          </w:p>
        </w:tc>
        <w:tc>
          <w:tcPr>
            <w:tcW w:w="1070" w:type="dxa"/>
            <w:vAlign w:val="center"/>
          </w:tcPr>
          <w:p w14:paraId="29A329C1" w14:textId="339A716D"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2</w:t>
            </w:r>
          </w:p>
        </w:tc>
      </w:tr>
      <w:tr w:rsidR="00D2463E" w:rsidRPr="00D2463E" w14:paraId="52685320" w14:textId="738592E6"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5C9ED65C" w14:textId="77777777" w:rsidR="00D2463E" w:rsidRPr="00D2463E" w:rsidRDefault="00D2463E" w:rsidP="002915B0"/>
        </w:tc>
        <w:tc>
          <w:tcPr>
            <w:tcW w:w="3365" w:type="dxa"/>
            <w:vAlign w:val="center"/>
            <w:hideMark/>
          </w:tcPr>
          <w:p w14:paraId="5492823A" w14:textId="6AF33199"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OBLAGANJE d.o.o. </w:t>
            </w:r>
          </w:p>
        </w:tc>
        <w:tc>
          <w:tcPr>
            <w:tcW w:w="1807" w:type="dxa"/>
            <w:vAlign w:val="center"/>
            <w:hideMark/>
          </w:tcPr>
          <w:p w14:paraId="139AE01D"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27.06.2022.</w:t>
            </w:r>
          </w:p>
        </w:tc>
        <w:tc>
          <w:tcPr>
            <w:tcW w:w="1369" w:type="dxa"/>
            <w:vAlign w:val="center"/>
            <w:hideMark/>
          </w:tcPr>
          <w:p w14:paraId="3794615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176.831</w:t>
            </w:r>
          </w:p>
        </w:tc>
        <w:tc>
          <w:tcPr>
            <w:tcW w:w="1070" w:type="dxa"/>
            <w:vAlign w:val="center"/>
          </w:tcPr>
          <w:p w14:paraId="66616DD3" w14:textId="237839D1"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13</w:t>
            </w:r>
          </w:p>
        </w:tc>
      </w:tr>
      <w:tr w:rsidR="00D2463E" w:rsidRPr="00D2463E" w14:paraId="6D206E9A" w14:textId="42BF23A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0749D5C2" w14:textId="77777777" w:rsidR="00D2463E" w:rsidRPr="00D2463E" w:rsidRDefault="00D2463E" w:rsidP="002915B0"/>
        </w:tc>
        <w:tc>
          <w:tcPr>
            <w:tcW w:w="3365" w:type="dxa"/>
            <w:vAlign w:val="center"/>
            <w:hideMark/>
          </w:tcPr>
          <w:p w14:paraId="369A32DE" w14:textId="22DA77AE"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ODRŽAVANJE STROJEVA d.o.o. </w:t>
            </w:r>
          </w:p>
        </w:tc>
        <w:tc>
          <w:tcPr>
            <w:tcW w:w="1807" w:type="dxa"/>
            <w:vAlign w:val="center"/>
            <w:hideMark/>
          </w:tcPr>
          <w:p w14:paraId="549E3BC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23.06.2022.</w:t>
            </w:r>
          </w:p>
        </w:tc>
        <w:tc>
          <w:tcPr>
            <w:tcW w:w="1369" w:type="dxa"/>
            <w:vAlign w:val="center"/>
            <w:hideMark/>
          </w:tcPr>
          <w:p w14:paraId="55670B1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737.118</w:t>
            </w:r>
          </w:p>
        </w:tc>
        <w:tc>
          <w:tcPr>
            <w:tcW w:w="1070" w:type="dxa"/>
            <w:vAlign w:val="center"/>
          </w:tcPr>
          <w:p w14:paraId="39C68126" w14:textId="28964D75"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51</w:t>
            </w:r>
          </w:p>
        </w:tc>
      </w:tr>
      <w:tr w:rsidR="00D2463E" w:rsidRPr="00D2463E" w14:paraId="14FA7E24" w14:textId="0F55685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10400B93" w14:textId="77777777" w:rsidR="00D2463E" w:rsidRPr="00D2463E" w:rsidRDefault="00D2463E" w:rsidP="002915B0"/>
        </w:tc>
        <w:tc>
          <w:tcPr>
            <w:tcW w:w="3365" w:type="dxa"/>
            <w:vAlign w:val="center"/>
            <w:hideMark/>
          </w:tcPr>
          <w:p w14:paraId="0408C32C" w14:textId="3A9716C6"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OPREMANJE BRODOVA d.o.o.</w:t>
            </w:r>
          </w:p>
        </w:tc>
        <w:tc>
          <w:tcPr>
            <w:tcW w:w="1807" w:type="dxa"/>
            <w:vAlign w:val="center"/>
            <w:hideMark/>
          </w:tcPr>
          <w:p w14:paraId="5F342E5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04.07.2022.</w:t>
            </w:r>
          </w:p>
        </w:tc>
        <w:tc>
          <w:tcPr>
            <w:tcW w:w="1369" w:type="dxa"/>
            <w:vAlign w:val="center"/>
            <w:hideMark/>
          </w:tcPr>
          <w:p w14:paraId="6FE3E5F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1.324.214</w:t>
            </w:r>
          </w:p>
        </w:tc>
        <w:tc>
          <w:tcPr>
            <w:tcW w:w="1070" w:type="dxa"/>
            <w:vAlign w:val="center"/>
          </w:tcPr>
          <w:p w14:paraId="5A90D421" w14:textId="3DFB829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93</w:t>
            </w:r>
          </w:p>
        </w:tc>
      </w:tr>
      <w:tr w:rsidR="00D2463E" w:rsidRPr="00D2463E" w14:paraId="7F95D1DB" w14:textId="0126DFDE" w:rsidTr="00A10978">
        <w:trPr>
          <w:trHeight w:val="45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68C5E824" w14:textId="77777777" w:rsidR="00D2463E" w:rsidRPr="00D2463E" w:rsidRDefault="00D2463E" w:rsidP="002915B0"/>
        </w:tc>
        <w:tc>
          <w:tcPr>
            <w:tcW w:w="3365" w:type="dxa"/>
            <w:vAlign w:val="center"/>
            <w:hideMark/>
          </w:tcPr>
          <w:p w14:paraId="0B67AEB5" w14:textId="6E8829C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OPREMANJE PLOVNIH OBJEKATA d.o.o.</w:t>
            </w:r>
          </w:p>
        </w:tc>
        <w:tc>
          <w:tcPr>
            <w:tcW w:w="1807" w:type="dxa"/>
            <w:vAlign w:val="center"/>
            <w:hideMark/>
          </w:tcPr>
          <w:p w14:paraId="23A6125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30.06.2022.</w:t>
            </w:r>
          </w:p>
        </w:tc>
        <w:tc>
          <w:tcPr>
            <w:tcW w:w="1369" w:type="dxa"/>
            <w:vAlign w:val="center"/>
            <w:hideMark/>
          </w:tcPr>
          <w:p w14:paraId="351B9E5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227.788</w:t>
            </w:r>
          </w:p>
        </w:tc>
        <w:tc>
          <w:tcPr>
            <w:tcW w:w="1070" w:type="dxa"/>
            <w:vAlign w:val="center"/>
          </w:tcPr>
          <w:p w14:paraId="4B66EE03" w14:textId="3A623823"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17</w:t>
            </w:r>
          </w:p>
        </w:tc>
      </w:tr>
      <w:tr w:rsidR="00D2463E" w:rsidRPr="00D2463E" w14:paraId="5FFEED02" w14:textId="46C5C2EE"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1A0BA7E" w14:textId="77777777" w:rsidR="00D2463E" w:rsidRPr="00D2463E" w:rsidRDefault="00D2463E" w:rsidP="002915B0"/>
        </w:tc>
        <w:tc>
          <w:tcPr>
            <w:tcW w:w="3365" w:type="dxa"/>
            <w:vAlign w:val="center"/>
            <w:hideMark/>
          </w:tcPr>
          <w:p w14:paraId="7E1F3808" w14:textId="394171D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OPTIMIZACIJA I EKOLOGIJA d.o.o. </w:t>
            </w:r>
          </w:p>
        </w:tc>
        <w:tc>
          <w:tcPr>
            <w:tcW w:w="1807" w:type="dxa"/>
            <w:vAlign w:val="center"/>
            <w:hideMark/>
          </w:tcPr>
          <w:p w14:paraId="0EB576F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26.07.2022.</w:t>
            </w:r>
          </w:p>
        </w:tc>
        <w:tc>
          <w:tcPr>
            <w:tcW w:w="1369" w:type="dxa"/>
            <w:vAlign w:val="center"/>
            <w:hideMark/>
          </w:tcPr>
          <w:p w14:paraId="62A145C8"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477.131</w:t>
            </w:r>
          </w:p>
        </w:tc>
        <w:tc>
          <w:tcPr>
            <w:tcW w:w="1070" w:type="dxa"/>
            <w:vAlign w:val="center"/>
          </w:tcPr>
          <w:p w14:paraId="2BD40199" w14:textId="3F3FB159"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40</w:t>
            </w:r>
          </w:p>
        </w:tc>
      </w:tr>
      <w:tr w:rsidR="00D2463E" w:rsidRPr="00D2463E" w14:paraId="357306D9" w14:textId="7F4E1BF3"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51D76062" w14:textId="77777777" w:rsidR="00D2463E" w:rsidRPr="00D2463E" w:rsidRDefault="00D2463E" w:rsidP="002915B0"/>
        </w:tc>
        <w:tc>
          <w:tcPr>
            <w:tcW w:w="3365" w:type="dxa"/>
            <w:vAlign w:val="center"/>
            <w:hideMark/>
          </w:tcPr>
          <w:p w14:paraId="4E9976B4" w14:textId="4C06DEFB"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PLOVNE DIZALICE d.o.o.</w:t>
            </w:r>
          </w:p>
        </w:tc>
        <w:tc>
          <w:tcPr>
            <w:tcW w:w="1807" w:type="dxa"/>
            <w:vAlign w:val="center"/>
            <w:hideMark/>
          </w:tcPr>
          <w:p w14:paraId="706BAED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20.09.2022.</w:t>
            </w:r>
          </w:p>
        </w:tc>
        <w:tc>
          <w:tcPr>
            <w:tcW w:w="1369" w:type="dxa"/>
            <w:vAlign w:val="center"/>
            <w:hideMark/>
          </w:tcPr>
          <w:p w14:paraId="6E1EFA3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100.138</w:t>
            </w:r>
          </w:p>
        </w:tc>
        <w:tc>
          <w:tcPr>
            <w:tcW w:w="1070" w:type="dxa"/>
            <w:vAlign w:val="center"/>
          </w:tcPr>
          <w:p w14:paraId="72934384" w14:textId="09838844"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9</w:t>
            </w:r>
          </w:p>
        </w:tc>
      </w:tr>
      <w:tr w:rsidR="00D2463E" w:rsidRPr="00D2463E" w14:paraId="146EABE4" w14:textId="1692241B"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18DA8315" w14:textId="77777777" w:rsidR="00D2463E" w:rsidRPr="00D2463E" w:rsidRDefault="00D2463E" w:rsidP="002915B0"/>
        </w:tc>
        <w:tc>
          <w:tcPr>
            <w:tcW w:w="3365" w:type="dxa"/>
            <w:vAlign w:val="center"/>
            <w:hideMark/>
          </w:tcPr>
          <w:p w14:paraId="11E384B7" w14:textId="2E5D5E3D"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SKELARSKI RADOVI d.o.o. </w:t>
            </w:r>
          </w:p>
        </w:tc>
        <w:tc>
          <w:tcPr>
            <w:tcW w:w="1807" w:type="dxa"/>
            <w:vAlign w:val="center"/>
            <w:hideMark/>
          </w:tcPr>
          <w:p w14:paraId="606709E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21.06.2022.</w:t>
            </w:r>
          </w:p>
        </w:tc>
        <w:tc>
          <w:tcPr>
            <w:tcW w:w="1369" w:type="dxa"/>
            <w:vAlign w:val="center"/>
            <w:hideMark/>
          </w:tcPr>
          <w:p w14:paraId="6BF4410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427.150</w:t>
            </w:r>
          </w:p>
        </w:tc>
        <w:tc>
          <w:tcPr>
            <w:tcW w:w="1070" w:type="dxa"/>
            <w:vAlign w:val="center"/>
          </w:tcPr>
          <w:p w14:paraId="7F7FCABD" w14:textId="6204883D"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31</w:t>
            </w:r>
          </w:p>
        </w:tc>
      </w:tr>
      <w:tr w:rsidR="00D2463E" w:rsidRPr="00D2463E" w14:paraId="620692F5" w14:textId="6491B7EF" w:rsidTr="00A10978">
        <w:trPr>
          <w:trHeight w:val="45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4C50C49" w14:textId="77777777" w:rsidR="00D2463E" w:rsidRPr="00D2463E" w:rsidRDefault="00D2463E" w:rsidP="002915B0"/>
        </w:tc>
        <w:tc>
          <w:tcPr>
            <w:tcW w:w="3365" w:type="dxa"/>
            <w:vAlign w:val="center"/>
            <w:hideMark/>
          </w:tcPr>
          <w:p w14:paraId="46755124" w14:textId="34C51B17"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STROJNA OBRADA MATERIJALA d.o.o. </w:t>
            </w:r>
          </w:p>
        </w:tc>
        <w:tc>
          <w:tcPr>
            <w:tcW w:w="1807" w:type="dxa"/>
            <w:vAlign w:val="center"/>
            <w:hideMark/>
          </w:tcPr>
          <w:p w14:paraId="1DB6BF6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21.06.2022.</w:t>
            </w:r>
          </w:p>
        </w:tc>
        <w:tc>
          <w:tcPr>
            <w:tcW w:w="1369" w:type="dxa"/>
            <w:vAlign w:val="center"/>
            <w:hideMark/>
          </w:tcPr>
          <w:p w14:paraId="06D9866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544.668</w:t>
            </w:r>
          </w:p>
        </w:tc>
        <w:tc>
          <w:tcPr>
            <w:tcW w:w="1070" w:type="dxa"/>
            <w:vAlign w:val="center"/>
          </w:tcPr>
          <w:p w14:paraId="454A2EA8" w14:textId="7C86B63A"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35</w:t>
            </w:r>
          </w:p>
        </w:tc>
      </w:tr>
      <w:tr w:rsidR="00D2463E" w:rsidRPr="00D2463E" w14:paraId="7D656CB0" w14:textId="49ECACE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140A3E9" w14:textId="77777777" w:rsidR="00D2463E" w:rsidRPr="00D2463E" w:rsidRDefault="00D2463E" w:rsidP="002915B0"/>
        </w:tc>
        <w:tc>
          <w:tcPr>
            <w:tcW w:w="3365" w:type="dxa"/>
            <w:vAlign w:val="center"/>
            <w:hideMark/>
          </w:tcPr>
          <w:p w14:paraId="17DCF27F" w14:textId="4F02DDCC"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TRANSPORTNA SREDSTVA d.o.o. </w:t>
            </w:r>
          </w:p>
        </w:tc>
        <w:tc>
          <w:tcPr>
            <w:tcW w:w="1807" w:type="dxa"/>
            <w:vAlign w:val="center"/>
            <w:hideMark/>
          </w:tcPr>
          <w:p w14:paraId="124FA53E"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18.07.2022.</w:t>
            </w:r>
          </w:p>
        </w:tc>
        <w:tc>
          <w:tcPr>
            <w:tcW w:w="1369" w:type="dxa"/>
            <w:vAlign w:val="center"/>
            <w:hideMark/>
          </w:tcPr>
          <w:p w14:paraId="1482EA5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534.751</w:t>
            </w:r>
          </w:p>
        </w:tc>
        <w:tc>
          <w:tcPr>
            <w:tcW w:w="1070" w:type="dxa"/>
            <w:vAlign w:val="center"/>
          </w:tcPr>
          <w:p w14:paraId="17B2443C" w14:textId="2F39188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40</w:t>
            </w:r>
          </w:p>
        </w:tc>
      </w:tr>
      <w:tr w:rsidR="00D2463E" w:rsidRPr="00D2463E" w14:paraId="6E1225DF" w14:textId="2CF06041"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7078EA7" w14:textId="77777777" w:rsidR="00D2463E" w:rsidRPr="00D2463E" w:rsidRDefault="00D2463E" w:rsidP="002915B0"/>
        </w:tc>
        <w:tc>
          <w:tcPr>
            <w:tcW w:w="3365" w:type="dxa"/>
            <w:vAlign w:val="center"/>
            <w:hideMark/>
          </w:tcPr>
          <w:p w14:paraId="37F87A1B" w14:textId="5B9A1131"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TRUP INŽENJERING d.o.o. </w:t>
            </w:r>
          </w:p>
        </w:tc>
        <w:tc>
          <w:tcPr>
            <w:tcW w:w="1807" w:type="dxa"/>
            <w:vAlign w:val="center"/>
            <w:hideMark/>
          </w:tcPr>
          <w:p w14:paraId="527124B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26.07.2022.</w:t>
            </w:r>
          </w:p>
        </w:tc>
        <w:tc>
          <w:tcPr>
            <w:tcW w:w="1369" w:type="dxa"/>
            <w:vAlign w:val="center"/>
            <w:hideMark/>
          </w:tcPr>
          <w:p w14:paraId="59996DB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565.904</w:t>
            </w:r>
          </w:p>
        </w:tc>
        <w:tc>
          <w:tcPr>
            <w:tcW w:w="1070" w:type="dxa"/>
            <w:vAlign w:val="center"/>
          </w:tcPr>
          <w:p w14:paraId="1CA968C5" w14:textId="25E74AF5"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44</w:t>
            </w:r>
          </w:p>
        </w:tc>
      </w:tr>
      <w:tr w:rsidR="00D2463E" w:rsidRPr="00D2463E" w14:paraId="4B3462AE" w14:textId="2A25082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943BE8B" w14:textId="77777777" w:rsidR="00D2463E" w:rsidRPr="00D2463E" w:rsidRDefault="00D2463E" w:rsidP="002915B0"/>
        </w:tc>
        <w:tc>
          <w:tcPr>
            <w:tcW w:w="3365" w:type="dxa"/>
            <w:vAlign w:val="center"/>
            <w:hideMark/>
          </w:tcPr>
          <w:p w14:paraId="46F1AEF1" w14:textId="1371DAB9"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TVORNICA DIZEL MOTORA d.o.o.</w:t>
            </w:r>
          </w:p>
        </w:tc>
        <w:tc>
          <w:tcPr>
            <w:tcW w:w="1807" w:type="dxa"/>
            <w:vAlign w:val="center"/>
            <w:hideMark/>
          </w:tcPr>
          <w:p w14:paraId="40D1223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18.05.2022.</w:t>
            </w:r>
          </w:p>
        </w:tc>
        <w:tc>
          <w:tcPr>
            <w:tcW w:w="1369" w:type="dxa"/>
            <w:vAlign w:val="center"/>
            <w:hideMark/>
          </w:tcPr>
          <w:p w14:paraId="321ADA4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10.869</w:t>
            </w:r>
          </w:p>
        </w:tc>
        <w:tc>
          <w:tcPr>
            <w:tcW w:w="1070" w:type="dxa"/>
            <w:vAlign w:val="center"/>
          </w:tcPr>
          <w:p w14:paraId="69B6E861" w14:textId="353369ED"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3DFB1D11" w14:textId="28FDC920"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33BA9058" w14:textId="77777777" w:rsidR="00D2463E" w:rsidRPr="00D2463E" w:rsidRDefault="00D2463E" w:rsidP="002915B0"/>
        </w:tc>
        <w:tc>
          <w:tcPr>
            <w:tcW w:w="3365" w:type="dxa"/>
            <w:vAlign w:val="center"/>
            <w:hideMark/>
          </w:tcPr>
          <w:p w14:paraId="17403F5C" w14:textId="28B90313"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ZAŠTITA TRUPA OD KOROZIJE d.o.o. </w:t>
            </w:r>
          </w:p>
        </w:tc>
        <w:tc>
          <w:tcPr>
            <w:tcW w:w="1807" w:type="dxa"/>
            <w:vAlign w:val="center"/>
            <w:hideMark/>
          </w:tcPr>
          <w:p w14:paraId="16CB798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20.06.2022.</w:t>
            </w:r>
          </w:p>
        </w:tc>
        <w:tc>
          <w:tcPr>
            <w:tcW w:w="1369" w:type="dxa"/>
            <w:vAlign w:val="center"/>
            <w:hideMark/>
          </w:tcPr>
          <w:p w14:paraId="1701E00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88.799</w:t>
            </w:r>
          </w:p>
        </w:tc>
        <w:tc>
          <w:tcPr>
            <w:tcW w:w="1070" w:type="dxa"/>
            <w:vAlign w:val="center"/>
          </w:tcPr>
          <w:p w14:paraId="2B199C14" w14:textId="10738989"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8</w:t>
            </w:r>
          </w:p>
        </w:tc>
      </w:tr>
      <w:tr w:rsidR="00D2463E" w:rsidRPr="00D2463E" w14:paraId="2BD0FA88" w14:textId="108581BC"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6596F070" w14:textId="77777777" w:rsidR="00D2463E" w:rsidRPr="00D2463E" w:rsidRDefault="00D2463E" w:rsidP="002915B0">
            <w:r w:rsidRPr="00D2463E">
              <w:t>SPLITSKO-DALMATINSKA UKUPNO:</w:t>
            </w:r>
          </w:p>
        </w:tc>
        <w:tc>
          <w:tcPr>
            <w:tcW w:w="1807" w:type="dxa"/>
            <w:shd w:val="clear" w:color="auto" w:fill="BDD6EE" w:themeFill="accent1" w:themeFillTint="66"/>
            <w:vAlign w:val="center"/>
            <w:hideMark/>
          </w:tcPr>
          <w:p w14:paraId="6A92DBAA"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1F0206F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12.785.410</w:t>
            </w:r>
          </w:p>
        </w:tc>
        <w:tc>
          <w:tcPr>
            <w:tcW w:w="1070" w:type="dxa"/>
            <w:shd w:val="clear" w:color="auto" w:fill="BDD6EE" w:themeFill="accent1" w:themeFillTint="66"/>
            <w:vAlign w:val="center"/>
          </w:tcPr>
          <w:p w14:paraId="6CCED44C" w14:textId="6ECE05DE"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94</w:t>
            </w:r>
            <w:r w:rsidR="002915B0">
              <w:t>1</w:t>
            </w:r>
          </w:p>
        </w:tc>
      </w:tr>
      <w:tr w:rsidR="00D2463E" w:rsidRPr="00D2463E" w14:paraId="0EEB841A" w14:textId="55B360FE"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0B2808FA" w14:textId="0C803878" w:rsidR="00D2463E" w:rsidRPr="00D2463E" w:rsidRDefault="00D2463E" w:rsidP="002915B0">
            <w:r w:rsidRPr="00D2463E">
              <w:t> </w:t>
            </w:r>
            <w:r w:rsidR="009A048C">
              <w:t>ŠIBENSKO- KNINSKA</w:t>
            </w:r>
          </w:p>
        </w:tc>
        <w:tc>
          <w:tcPr>
            <w:tcW w:w="3365" w:type="dxa"/>
            <w:vAlign w:val="center"/>
            <w:hideMark/>
          </w:tcPr>
          <w:p w14:paraId="19ED22EF" w14:textId="606A1DDB"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proofErr w:type="spellStart"/>
            <w:r w:rsidRPr="00D2463E">
              <w:t>Efficient</w:t>
            </w:r>
            <w:proofErr w:type="spellEnd"/>
            <w:r w:rsidRPr="00D2463E">
              <w:t xml:space="preserve"> </w:t>
            </w:r>
            <w:proofErr w:type="spellStart"/>
            <w:r w:rsidRPr="00D2463E">
              <w:t>Powerful</w:t>
            </w:r>
            <w:proofErr w:type="spellEnd"/>
            <w:r w:rsidRPr="00D2463E">
              <w:t xml:space="preserve"> </w:t>
            </w:r>
            <w:proofErr w:type="spellStart"/>
            <w:r w:rsidRPr="00D2463E">
              <w:t>Successful</w:t>
            </w:r>
            <w:proofErr w:type="spellEnd"/>
            <w:r w:rsidRPr="00D2463E">
              <w:t xml:space="preserve"> d.o.o. </w:t>
            </w:r>
          </w:p>
        </w:tc>
        <w:tc>
          <w:tcPr>
            <w:tcW w:w="1807" w:type="dxa"/>
            <w:vAlign w:val="center"/>
            <w:hideMark/>
          </w:tcPr>
          <w:p w14:paraId="3961E29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09.06.2022.</w:t>
            </w:r>
          </w:p>
        </w:tc>
        <w:tc>
          <w:tcPr>
            <w:tcW w:w="1369" w:type="dxa"/>
            <w:vAlign w:val="center"/>
            <w:hideMark/>
          </w:tcPr>
          <w:p w14:paraId="7B3DDA45"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1.624.296</w:t>
            </w:r>
          </w:p>
        </w:tc>
        <w:tc>
          <w:tcPr>
            <w:tcW w:w="1070" w:type="dxa"/>
            <w:vAlign w:val="center"/>
          </w:tcPr>
          <w:p w14:paraId="5D9CD400" w14:textId="34C5DC22"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117</w:t>
            </w:r>
          </w:p>
        </w:tc>
      </w:tr>
      <w:tr w:rsidR="00D2463E" w:rsidRPr="00D2463E" w14:paraId="5E600FCD" w14:textId="647DFB22"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7C3796CF" w14:textId="77777777" w:rsidR="00D2463E" w:rsidRPr="00D2463E" w:rsidRDefault="00D2463E" w:rsidP="002915B0"/>
        </w:tc>
        <w:tc>
          <w:tcPr>
            <w:tcW w:w="3365" w:type="dxa"/>
            <w:vAlign w:val="center"/>
            <w:hideMark/>
          </w:tcPr>
          <w:p w14:paraId="7BA17A55" w14:textId="3FE656C6"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WEFRAME d.o.o.</w:t>
            </w:r>
          </w:p>
        </w:tc>
        <w:tc>
          <w:tcPr>
            <w:tcW w:w="1807" w:type="dxa"/>
            <w:vAlign w:val="center"/>
            <w:hideMark/>
          </w:tcPr>
          <w:p w14:paraId="7CDF07E2"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13.09.2022.</w:t>
            </w:r>
          </w:p>
        </w:tc>
        <w:tc>
          <w:tcPr>
            <w:tcW w:w="1369" w:type="dxa"/>
            <w:vAlign w:val="center"/>
            <w:hideMark/>
          </w:tcPr>
          <w:p w14:paraId="133E76CB"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65.137</w:t>
            </w:r>
          </w:p>
        </w:tc>
        <w:tc>
          <w:tcPr>
            <w:tcW w:w="1070" w:type="dxa"/>
            <w:vAlign w:val="center"/>
          </w:tcPr>
          <w:p w14:paraId="50184036" w14:textId="259ACD1C"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5</w:t>
            </w:r>
          </w:p>
        </w:tc>
      </w:tr>
      <w:tr w:rsidR="00D2463E" w:rsidRPr="00D2463E" w14:paraId="53049CBE" w14:textId="4D6430EE"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264B254F" w14:textId="77777777" w:rsidR="00D2463E" w:rsidRPr="00D2463E" w:rsidRDefault="00D2463E" w:rsidP="002915B0">
            <w:r w:rsidRPr="00D2463E">
              <w:t>ŠIBENSKO-KNINSKA UKUPNO:</w:t>
            </w:r>
          </w:p>
        </w:tc>
        <w:tc>
          <w:tcPr>
            <w:tcW w:w="1807" w:type="dxa"/>
            <w:shd w:val="clear" w:color="auto" w:fill="BDD6EE" w:themeFill="accent1" w:themeFillTint="66"/>
            <w:vAlign w:val="center"/>
            <w:hideMark/>
          </w:tcPr>
          <w:p w14:paraId="2BE30884"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3FCA6800"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1.689.433</w:t>
            </w:r>
          </w:p>
        </w:tc>
        <w:tc>
          <w:tcPr>
            <w:tcW w:w="1070" w:type="dxa"/>
            <w:shd w:val="clear" w:color="auto" w:fill="BDD6EE" w:themeFill="accent1" w:themeFillTint="66"/>
            <w:vAlign w:val="center"/>
          </w:tcPr>
          <w:p w14:paraId="17B60815" w14:textId="5E488A5A"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122</w:t>
            </w:r>
          </w:p>
        </w:tc>
      </w:tr>
      <w:tr w:rsidR="00D2463E" w:rsidRPr="00D2463E" w14:paraId="69BE514C" w14:textId="3D60DD81"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restart"/>
            <w:vAlign w:val="center"/>
            <w:hideMark/>
          </w:tcPr>
          <w:p w14:paraId="72FE0F92" w14:textId="597097B8" w:rsidR="00D2463E" w:rsidRPr="00D2463E" w:rsidRDefault="00D2463E" w:rsidP="002915B0">
            <w:r w:rsidRPr="00D2463E">
              <w:t> </w:t>
            </w:r>
            <w:r w:rsidR="009A048C">
              <w:t>VARAŽDINSKA</w:t>
            </w:r>
          </w:p>
        </w:tc>
        <w:tc>
          <w:tcPr>
            <w:tcW w:w="3365" w:type="dxa"/>
            <w:vAlign w:val="center"/>
            <w:hideMark/>
          </w:tcPr>
          <w:p w14:paraId="17A8391F" w14:textId="2E77282F"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HERA, obrt za knjigovodstvo, </w:t>
            </w:r>
            <w:proofErr w:type="spellStart"/>
            <w:r w:rsidRPr="00D2463E">
              <w:t>vl</w:t>
            </w:r>
            <w:proofErr w:type="spellEnd"/>
            <w:r w:rsidRPr="00D2463E">
              <w:t xml:space="preserve">. Helena </w:t>
            </w:r>
            <w:proofErr w:type="spellStart"/>
            <w:r w:rsidRPr="00D2463E">
              <w:t>Buntić</w:t>
            </w:r>
            <w:proofErr w:type="spellEnd"/>
            <w:r w:rsidRPr="00D2463E">
              <w:t xml:space="preserve"> </w:t>
            </w:r>
          </w:p>
        </w:tc>
        <w:tc>
          <w:tcPr>
            <w:tcW w:w="1807" w:type="dxa"/>
            <w:vAlign w:val="center"/>
            <w:hideMark/>
          </w:tcPr>
          <w:p w14:paraId="2BA40F16"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23.09.2022.</w:t>
            </w:r>
          </w:p>
        </w:tc>
        <w:tc>
          <w:tcPr>
            <w:tcW w:w="1369" w:type="dxa"/>
            <w:vAlign w:val="center"/>
            <w:hideMark/>
          </w:tcPr>
          <w:p w14:paraId="4FE39B0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13.528</w:t>
            </w:r>
          </w:p>
        </w:tc>
        <w:tc>
          <w:tcPr>
            <w:tcW w:w="1070" w:type="dxa"/>
            <w:vAlign w:val="center"/>
          </w:tcPr>
          <w:p w14:paraId="481E6977" w14:textId="3EBB6CF6"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w:t>
            </w:r>
          </w:p>
        </w:tc>
      </w:tr>
      <w:tr w:rsidR="00D2463E" w:rsidRPr="00D2463E" w14:paraId="793CC986" w14:textId="51C0DEA2"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Merge/>
            <w:vAlign w:val="center"/>
            <w:hideMark/>
          </w:tcPr>
          <w:p w14:paraId="4541CBF1" w14:textId="77777777" w:rsidR="00D2463E" w:rsidRPr="00D2463E" w:rsidRDefault="00D2463E" w:rsidP="002915B0"/>
        </w:tc>
        <w:tc>
          <w:tcPr>
            <w:tcW w:w="3365" w:type="dxa"/>
            <w:vAlign w:val="center"/>
            <w:hideMark/>
          </w:tcPr>
          <w:p w14:paraId="0839B5A5" w14:textId="55602D85"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HESI PRODUKT </w:t>
            </w:r>
            <w:proofErr w:type="spellStart"/>
            <w:r w:rsidRPr="00D2463E">
              <w:t>j.d.o.o</w:t>
            </w:r>
            <w:proofErr w:type="spellEnd"/>
            <w:r w:rsidRPr="00D2463E">
              <w:t xml:space="preserve">. </w:t>
            </w:r>
          </w:p>
        </w:tc>
        <w:tc>
          <w:tcPr>
            <w:tcW w:w="1807" w:type="dxa"/>
            <w:vAlign w:val="center"/>
            <w:hideMark/>
          </w:tcPr>
          <w:p w14:paraId="28FA2D4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12.10.2022.</w:t>
            </w:r>
          </w:p>
        </w:tc>
        <w:tc>
          <w:tcPr>
            <w:tcW w:w="1369" w:type="dxa"/>
            <w:vAlign w:val="center"/>
            <w:hideMark/>
          </w:tcPr>
          <w:p w14:paraId="20A8727C"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151.376</w:t>
            </w:r>
          </w:p>
        </w:tc>
        <w:tc>
          <w:tcPr>
            <w:tcW w:w="1070" w:type="dxa"/>
            <w:vAlign w:val="center"/>
          </w:tcPr>
          <w:p w14:paraId="6F29D5F9" w14:textId="0E356C54"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13</w:t>
            </w:r>
          </w:p>
        </w:tc>
      </w:tr>
      <w:tr w:rsidR="00D2463E" w:rsidRPr="00D2463E" w14:paraId="0B9EA846" w14:textId="3302AB97"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2C0C08A6" w14:textId="77777777" w:rsidR="00D2463E" w:rsidRPr="00D2463E" w:rsidRDefault="00D2463E" w:rsidP="002915B0">
            <w:r w:rsidRPr="00D2463E">
              <w:t>VARAŽDINSKA UKUPNO:</w:t>
            </w:r>
          </w:p>
        </w:tc>
        <w:tc>
          <w:tcPr>
            <w:tcW w:w="1807" w:type="dxa"/>
            <w:shd w:val="clear" w:color="auto" w:fill="BDD6EE" w:themeFill="accent1" w:themeFillTint="66"/>
            <w:vAlign w:val="center"/>
            <w:hideMark/>
          </w:tcPr>
          <w:p w14:paraId="64B4A29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00CE7657"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164.905</w:t>
            </w:r>
          </w:p>
        </w:tc>
        <w:tc>
          <w:tcPr>
            <w:tcW w:w="1070" w:type="dxa"/>
            <w:shd w:val="clear" w:color="auto" w:fill="BDD6EE" w:themeFill="accent1" w:themeFillTint="66"/>
            <w:vAlign w:val="center"/>
          </w:tcPr>
          <w:p w14:paraId="087D9CB2" w14:textId="68D3DFDA"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14</w:t>
            </w:r>
          </w:p>
        </w:tc>
      </w:tr>
      <w:tr w:rsidR="00D2463E" w:rsidRPr="00D2463E" w14:paraId="0E0E3F0E" w14:textId="55F10E29" w:rsidTr="00A10978">
        <w:trPr>
          <w:trHeight w:val="360"/>
        </w:trPr>
        <w:tc>
          <w:tcPr>
            <w:cnfStyle w:val="001000000000" w:firstRow="0" w:lastRow="0" w:firstColumn="1" w:lastColumn="0" w:oddVBand="0" w:evenVBand="0" w:oddHBand="0" w:evenHBand="0" w:firstRowFirstColumn="0" w:firstRowLastColumn="0" w:lastRowFirstColumn="0" w:lastRowLastColumn="0"/>
            <w:tcW w:w="1592" w:type="dxa"/>
            <w:vAlign w:val="center"/>
            <w:hideMark/>
          </w:tcPr>
          <w:p w14:paraId="60AA2F8A" w14:textId="77777777" w:rsidR="00D2463E" w:rsidRPr="00D2463E" w:rsidRDefault="00D2463E" w:rsidP="002915B0">
            <w:r w:rsidRPr="00D2463E">
              <w:t>ZADARSKA</w:t>
            </w:r>
          </w:p>
        </w:tc>
        <w:tc>
          <w:tcPr>
            <w:tcW w:w="3365" w:type="dxa"/>
            <w:vAlign w:val="center"/>
            <w:hideMark/>
          </w:tcPr>
          <w:p w14:paraId="7BEEA99E" w14:textId="2FA7A3A1" w:rsidR="00D2463E" w:rsidRPr="00D2463E" w:rsidRDefault="00D2463E" w:rsidP="002915B0">
            <w:pPr>
              <w:cnfStyle w:val="000000000000" w:firstRow="0" w:lastRow="0" w:firstColumn="0" w:lastColumn="0" w:oddVBand="0" w:evenVBand="0" w:oddHBand="0" w:evenHBand="0" w:firstRowFirstColumn="0" w:firstRowLastColumn="0" w:lastRowFirstColumn="0" w:lastRowLastColumn="0"/>
            </w:pPr>
            <w:r w:rsidRPr="00D2463E">
              <w:t xml:space="preserve">RTD, d.o.o. </w:t>
            </w:r>
          </w:p>
        </w:tc>
        <w:tc>
          <w:tcPr>
            <w:tcW w:w="1807" w:type="dxa"/>
            <w:vAlign w:val="center"/>
            <w:hideMark/>
          </w:tcPr>
          <w:p w14:paraId="0DEE0AE3"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28.09.2022.</w:t>
            </w:r>
          </w:p>
        </w:tc>
        <w:tc>
          <w:tcPr>
            <w:tcW w:w="1369" w:type="dxa"/>
            <w:vAlign w:val="center"/>
            <w:hideMark/>
          </w:tcPr>
          <w:p w14:paraId="00245CF1"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37.186</w:t>
            </w:r>
          </w:p>
        </w:tc>
        <w:tc>
          <w:tcPr>
            <w:tcW w:w="1070" w:type="dxa"/>
            <w:vAlign w:val="center"/>
          </w:tcPr>
          <w:p w14:paraId="1BB92F43" w14:textId="32899B92"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7</w:t>
            </w:r>
          </w:p>
        </w:tc>
      </w:tr>
      <w:tr w:rsidR="00D2463E" w:rsidRPr="00D2463E" w14:paraId="6D1731E0" w14:textId="2A56D430" w:rsidTr="00A10978">
        <w:trPr>
          <w:trHeight w:val="360"/>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BDD6EE" w:themeFill="accent1" w:themeFillTint="66"/>
            <w:vAlign w:val="center"/>
            <w:hideMark/>
          </w:tcPr>
          <w:p w14:paraId="5395A3B9" w14:textId="77777777" w:rsidR="00D2463E" w:rsidRPr="00D2463E" w:rsidRDefault="00D2463E" w:rsidP="002915B0">
            <w:r w:rsidRPr="00D2463E">
              <w:t>ZADARSKA UKUPNO:</w:t>
            </w:r>
          </w:p>
        </w:tc>
        <w:tc>
          <w:tcPr>
            <w:tcW w:w="1807" w:type="dxa"/>
            <w:shd w:val="clear" w:color="auto" w:fill="BDD6EE" w:themeFill="accent1" w:themeFillTint="66"/>
            <w:vAlign w:val="center"/>
            <w:hideMark/>
          </w:tcPr>
          <w:p w14:paraId="2EB6DBC9"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 </w:t>
            </w:r>
          </w:p>
        </w:tc>
        <w:tc>
          <w:tcPr>
            <w:tcW w:w="1369" w:type="dxa"/>
            <w:shd w:val="clear" w:color="auto" w:fill="BDD6EE" w:themeFill="accent1" w:themeFillTint="66"/>
            <w:vAlign w:val="center"/>
            <w:hideMark/>
          </w:tcPr>
          <w:p w14:paraId="381A896F" w14:textId="77777777" w:rsidR="00D2463E" w:rsidRPr="00D2463E" w:rsidRDefault="00D2463E" w:rsidP="002915B0">
            <w:pPr>
              <w:jc w:val="right"/>
              <w:cnfStyle w:val="000000000000" w:firstRow="0" w:lastRow="0" w:firstColumn="0" w:lastColumn="0" w:oddVBand="0" w:evenVBand="0" w:oddHBand="0" w:evenHBand="0" w:firstRowFirstColumn="0" w:firstRowLastColumn="0" w:lastRowFirstColumn="0" w:lastRowLastColumn="0"/>
            </w:pPr>
            <w:r w:rsidRPr="00D2463E">
              <w:t>37.186</w:t>
            </w:r>
          </w:p>
        </w:tc>
        <w:tc>
          <w:tcPr>
            <w:tcW w:w="1070" w:type="dxa"/>
            <w:shd w:val="clear" w:color="auto" w:fill="BDD6EE" w:themeFill="accent1" w:themeFillTint="66"/>
            <w:vAlign w:val="center"/>
          </w:tcPr>
          <w:p w14:paraId="60170DC7" w14:textId="233F9693" w:rsidR="00D2463E" w:rsidRPr="00D2463E" w:rsidRDefault="007B5550" w:rsidP="002915B0">
            <w:pPr>
              <w:jc w:val="right"/>
              <w:cnfStyle w:val="000000000000" w:firstRow="0" w:lastRow="0" w:firstColumn="0" w:lastColumn="0" w:oddVBand="0" w:evenVBand="0" w:oddHBand="0" w:evenHBand="0" w:firstRowFirstColumn="0" w:firstRowLastColumn="0" w:lastRowFirstColumn="0" w:lastRowLastColumn="0"/>
            </w:pPr>
            <w:r>
              <w:t>7</w:t>
            </w:r>
          </w:p>
        </w:tc>
      </w:tr>
      <w:tr w:rsidR="00D2463E" w:rsidRPr="00D2463E" w14:paraId="03951494" w14:textId="6F786B0C" w:rsidTr="00A10978">
        <w:trPr>
          <w:trHeight w:val="597"/>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9CC2E5" w:themeFill="accent1" w:themeFillTint="99"/>
            <w:vAlign w:val="center"/>
            <w:hideMark/>
          </w:tcPr>
          <w:p w14:paraId="2F5E27CC" w14:textId="35E7D26B" w:rsidR="00D2463E" w:rsidRPr="00D2463E" w:rsidRDefault="00D2463E" w:rsidP="002915B0">
            <w:pPr>
              <w:jc w:val="center"/>
            </w:pPr>
            <w:r w:rsidRPr="00D2463E">
              <w:t>UKUPN</w:t>
            </w:r>
            <w:r w:rsidR="009A048C">
              <w:t>I ZBROJ</w:t>
            </w:r>
            <w:r w:rsidRPr="00D2463E">
              <w:t>:</w:t>
            </w:r>
          </w:p>
        </w:tc>
        <w:tc>
          <w:tcPr>
            <w:tcW w:w="1807" w:type="dxa"/>
            <w:shd w:val="clear" w:color="auto" w:fill="9CC2E5" w:themeFill="accent1" w:themeFillTint="99"/>
            <w:vAlign w:val="center"/>
            <w:hideMark/>
          </w:tcPr>
          <w:p w14:paraId="4A299C7E" w14:textId="6E145B48" w:rsidR="00D2463E" w:rsidRPr="00D2463E" w:rsidRDefault="00D2463E" w:rsidP="002915B0">
            <w:pPr>
              <w:jc w:val="center"/>
              <w:cnfStyle w:val="000000000000" w:firstRow="0" w:lastRow="0" w:firstColumn="0" w:lastColumn="0" w:oddVBand="0" w:evenVBand="0" w:oddHBand="0" w:evenHBand="0" w:firstRowFirstColumn="0" w:firstRowLastColumn="0" w:lastRowFirstColumn="0" w:lastRowLastColumn="0"/>
              <w:rPr>
                <w:b/>
                <w:bCs/>
              </w:rPr>
            </w:pPr>
          </w:p>
        </w:tc>
        <w:tc>
          <w:tcPr>
            <w:tcW w:w="1369" w:type="dxa"/>
            <w:shd w:val="clear" w:color="auto" w:fill="9CC2E5" w:themeFill="accent1" w:themeFillTint="99"/>
            <w:vAlign w:val="center"/>
            <w:hideMark/>
          </w:tcPr>
          <w:p w14:paraId="39657061" w14:textId="4AC2D124" w:rsidR="00D2463E" w:rsidRPr="00D2463E" w:rsidRDefault="00D2463E" w:rsidP="002915B0">
            <w:pPr>
              <w:jc w:val="center"/>
              <w:cnfStyle w:val="000000000000" w:firstRow="0" w:lastRow="0" w:firstColumn="0" w:lastColumn="0" w:oddVBand="0" w:evenVBand="0" w:oddHBand="0" w:evenHBand="0" w:firstRowFirstColumn="0" w:firstRowLastColumn="0" w:lastRowFirstColumn="0" w:lastRowLastColumn="0"/>
              <w:rPr>
                <w:b/>
                <w:bCs/>
              </w:rPr>
            </w:pPr>
            <w:r w:rsidRPr="00D2463E">
              <w:rPr>
                <w:b/>
                <w:bCs/>
              </w:rPr>
              <w:t>16.077.113</w:t>
            </w:r>
          </w:p>
        </w:tc>
        <w:tc>
          <w:tcPr>
            <w:tcW w:w="1070" w:type="dxa"/>
            <w:shd w:val="clear" w:color="auto" w:fill="9CC2E5" w:themeFill="accent1" w:themeFillTint="99"/>
            <w:vAlign w:val="center"/>
          </w:tcPr>
          <w:p w14:paraId="79AFB0CE" w14:textId="376D103A" w:rsidR="00D2463E" w:rsidRPr="00D2463E" w:rsidRDefault="002915B0" w:rsidP="002915B0">
            <w:pPr>
              <w:jc w:val="center"/>
              <w:cnfStyle w:val="000000000000" w:firstRow="0" w:lastRow="0" w:firstColumn="0" w:lastColumn="0" w:oddVBand="0" w:evenVBand="0" w:oddHBand="0" w:evenHBand="0" w:firstRowFirstColumn="0" w:firstRowLastColumn="0" w:lastRowFirstColumn="0" w:lastRowLastColumn="0"/>
              <w:rPr>
                <w:b/>
                <w:bCs/>
              </w:rPr>
            </w:pPr>
            <w:r>
              <w:rPr>
                <w:b/>
                <w:bCs/>
              </w:rPr>
              <w:t>1.281</w:t>
            </w:r>
          </w:p>
        </w:tc>
      </w:tr>
    </w:tbl>
    <w:p w14:paraId="13D99F72" w14:textId="77777777" w:rsidR="00525BDC" w:rsidRDefault="00525BDC" w:rsidP="0085511F"/>
    <w:sectPr w:rsidR="00525BDC" w:rsidSect="00DD51A5">
      <w:footerReference w:type="default" r:id="rId14"/>
      <w:footerReference w:type="first" r:id="rId15"/>
      <w:pgSz w:w="11906" w:h="16838"/>
      <w:pgMar w:top="1276" w:right="1417" w:bottom="284" w:left="1276"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9142" w14:textId="77777777" w:rsidR="002A078A" w:rsidRDefault="002A078A" w:rsidP="00F65626">
      <w:pPr>
        <w:spacing w:after="0" w:line="240" w:lineRule="auto"/>
      </w:pPr>
      <w:r>
        <w:separator/>
      </w:r>
    </w:p>
  </w:endnote>
  <w:endnote w:type="continuationSeparator" w:id="0">
    <w:p w14:paraId="39C47B03" w14:textId="77777777" w:rsidR="002A078A" w:rsidRDefault="002A078A" w:rsidP="00F6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002242"/>
      <w:docPartObj>
        <w:docPartGallery w:val="Page Numbers (Bottom of Page)"/>
        <w:docPartUnique/>
      </w:docPartObj>
    </w:sdtPr>
    <w:sdtEndPr>
      <w:rPr>
        <w:noProof/>
      </w:rPr>
    </w:sdtEndPr>
    <w:sdtContent>
      <w:p w14:paraId="21F930DD" w14:textId="77777777" w:rsidR="001352B4" w:rsidRDefault="001352B4">
        <w:pPr>
          <w:pStyle w:val="Podnoje"/>
          <w:jc w:val="center"/>
        </w:pPr>
        <w:r>
          <w:fldChar w:fldCharType="begin"/>
        </w:r>
        <w:r>
          <w:instrText xml:space="preserve"> PAGE   \* MERGEFORMAT </w:instrText>
        </w:r>
        <w:r>
          <w:fldChar w:fldCharType="separate"/>
        </w:r>
        <w:r w:rsidR="001E69B9">
          <w:rPr>
            <w:noProof/>
          </w:rPr>
          <w:t>19</w:t>
        </w:r>
        <w:r>
          <w:rPr>
            <w:noProof/>
          </w:rPr>
          <w:fldChar w:fldCharType="end"/>
        </w:r>
      </w:p>
    </w:sdtContent>
  </w:sdt>
  <w:p w14:paraId="6FD44D5F" w14:textId="77777777" w:rsidR="001352B4" w:rsidRDefault="001352B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431B" w14:textId="77777777" w:rsidR="001352B4" w:rsidRDefault="001352B4" w:rsidP="00F65626">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39147" w14:textId="77777777" w:rsidR="002A078A" w:rsidRDefault="002A078A" w:rsidP="00F65626">
      <w:pPr>
        <w:spacing w:after="0" w:line="240" w:lineRule="auto"/>
      </w:pPr>
      <w:r>
        <w:separator/>
      </w:r>
    </w:p>
  </w:footnote>
  <w:footnote w:type="continuationSeparator" w:id="0">
    <w:p w14:paraId="5023D929" w14:textId="77777777" w:rsidR="002A078A" w:rsidRDefault="002A078A" w:rsidP="00F65626">
      <w:pPr>
        <w:spacing w:after="0" w:line="240" w:lineRule="auto"/>
      </w:pPr>
      <w:r>
        <w:continuationSeparator/>
      </w:r>
    </w:p>
  </w:footnote>
  <w:footnote w:id="1">
    <w:p w14:paraId="277C139A" w14:textId="77777777" w:rsidR="001352B4" w:rsidRPr="006A5231" w:rsidRDefault="001352B4" w:rsidP="003001C7">
      <w:pPr>
        <w:pStyle w:val="Bezproreda"/>
        <w:rPr>
          <w:rFonts w:ascii="Arial" w:hAnsi="Arial" w:cs="Arial"/>
          <w:sz w:val="16"/>
          <w:szCs w:val="16"/>
        </w:rPr>
      </w:pPr>
      <w:r w:rsidRPr="006A5231">
        <w:rPr>
          <w:rStyle w:val="Referencafusnote"/>
          <w:rFonts w:ascii="Arial" w:hAnsi="Arial" w:cs="Arial"/>
        </w:rPr>
        <w:footnoteRef/>
      </w:r>
      <w:r w:rsidRPr="006A5231">
        <w:rPr>
          <w:rFonts w:ascii="Arial" w:hAnsi="Arial" w:cs="Arial"/>
        </w:rPr>
        <w:t xml:space="preserve"> </w:t>
      </w:r>
      <w:r w:rsidRPr="006A5231">
        <w:rPr>
          <w:rFonts w:ascii="Arial" w:hAnsi="Arial" w:cs="Arial"/>
          <w:sz w:val="16"/>
          <w:szCs w:val="16"/>
        </w:rPr>
        <w:t>U nastavku izvješća: Zakon</w:t>
      </w:r>
    </w:p>
    <w:p w14:paraId="5E08B563" w14:textId="77777777" w:rsidR="001352B4" w:rsidRPr="006A5231" w:rsidRDefault="001352B4" w:rsidP="003001C7">
      <w:pPr>
        <w:pStyle w:val="Tekstfusnote"/>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C32"/>
    <w:multiLevelType w:val="hybridMultilevel"/>
    <w:tmpl w:val="1444D6B0"/>
    <w:lvl w:ilvl="0" w:tplc="40EC31D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640AA4"/>
    <w:multiLevelType w:val="hybridMultilevel"/>
    <w:tmpl w:val="14903F34"/>
    <w:lvl w:ilvl="0" w:tplc="5DD41626">
      <w:numFmt w:val="bullet"/>
      <w:lvlText w:val="-"/>
      <w:lvlJc w:val="left"/>
      <w:pPr>
        <w:ind w:left="1770" w:hanging="360"/>
      </w:pPr>
      <w:rPr>
        <w:rFonts w:ascii="Arial" w:eastAsia="Calibri"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2" w15:restartNumberingAfterBreak="0">
    <w:nsid w:val="0C0852B9"/>
    <w:multiLevelType w:val="hybridMultilevel"/>
    <w:tmpl w:val="A8F6866C"/>
    <w:lvl w:ilvl="0" w:tplc="40EC31D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62DA1"/>
    <w:multiLevelType w:val="multilevel"/>
    <w:tmpl w:val="82A67EB2"/>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0EC13154"/>
    <w:multiLevelType w:val="hybridMultilevel"/>
    <w:tmpl w:val="183E8B82"/>
    <w:lvl w:ilvl="0" w:tplc="7B46A32A">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533546"/>
    <w:multiLevelType w:val="hybridMultilevel"/>
    <w:tmpl w:val="DBD03B84"/>
    <w:lvl w:ilvl="0" w:tplc="041A000B">
      <w:start w:val="1"/>
      <w:numFmt w:val="bullet"/>
      <w:lvlText w:val=""/>
      <w:lvlJc w:val="left"/>
      <w:pPr>
        <w:ind w:left="1121" w:hanging="360"/>
      </w:pPr>
      <w:rPr>
        <w:rFonts w:ascii="Wingdings" w:hAnsi="Wingdings" w:hint="default"/>
      </w:rPr>
    </w:lvl>
    <w:lvl w:ilvl="1" w:tplc="041A0003" w:tentative="1">
      <w:start w:val="1"/>
      <w:numFmt w:val="bullet"/>
      <w:lvlText w:val="o"/>
      <w:lvlJc w:val="left"/>
      <w:pPr>
        <w:ind w:left="1841" w:hanging="360"/>
      </w:pPr>
      <w:rPr>
        <w:rFonts w:ascii="Courier New" w:hAnsi="Courier New" w:cs="Courier New" w:hint="default"/>
      </w:rPr>
    </w:lvl>
    <w:lvl w:ilvl="2" w:tplc="041A0005" w:tentative="1">
      <w:start w:val="1"/>
      <w:numFmt w:val="bullet"/>
      <w:lvlText w:val=""/>
      <w:lvlJc w:val="left"/>
      <w:pPr>
        <w:ind w:left="2561" w:hanging="360"/>
      </w:pPr>
      <w:rPr>
        <w:rFonts w:ascii="Wingdings" w:hAnsi="Wingdings" w:hint="default"/>
      </w:rPr>
    </w:lvl>
    <w:lvl w:ilvl="3" w:tplc="041A0001" w:tentative="1">
      <w:start w:val="1"/>
      <w:numFmt w:val="bullet"/>
      <w:lvlText w:val=""/>
      <w:lvlJc w:val="left"/>
      <w:pPr>
        <w:ind w:left="3281" w:hanging="360"/>
      </w:pPr>
      <w:rPr>
        <w:rFonts w:ascii="Symbol" w:hAnsi="Symbol" w:hint="default"/>
      </w:rPr>
    </w:lvl>
    <w:lvl w:ilvl="4" w:tplc="041A0003" w:tentative="1">
      <w:start w:val="1"/>
      <w:numFmt w:val="bullet"/>
      <w:lvlText w:val="o"/>
      <w:lvlJc w:val="left"/>
      <w:pPr>
        <w:ind w:left="4001" w:hanging="360"/>
      </w:pPr>
      <w:rPr>
        <w:rFonts w:ascii="Courier New" w:hAnsi="Courier New" w:cs="Courier New" w:hint="default"/>
      </w:rPr>
    </w:lvl>
    <w:lvl w:ilvl="5" w:tplc="041A0005" w:tentative="1">
      <w:start w:val="1"/>
      <w:numFmt w:val="bullet"/>
      <w:lvlText w:val=""/>
      <w:lvlJc w:val="left"/>
      <w:pPr>
        <w:ind w:left="4721" w:hanging="360"/>
      </w:pPr>
      <w:rPr>
        <w:rFonts w:ascii="Wingdings" w:hAnsi="Wingdings" w:hint="default"/>
      </w:rPr>
    </w:lvl>
    <w:lvl w:ilvl="6" w:tplc="041A0001" w:tentative="1">
      <w:start w:val="1"/>
      <w:numFmt w:val="bullet"/>
      <w:lvlText w:val=""/>
      <w:lvlJc w:val="left"/>
      <w:pPr>
        <w:ind w:left="5441" w:hanging="360"/>
      </w:pPr>
      <w:rPr>
        <w:rFonts w:ascii="Symbol" w:hAnsi="Symbol" w:hint="default"/>
      </w:rPr>
    </w:lvl>
    <w:lvl w:ilvl="7" w:tplc="041A0003" w:tentative="1">
      <w:start w:val="1"/>
      <w:numFmt w:val="bullet"/>
      <w:lvlText w:val="o"/>
      <w:lvlJc w:val="left"/>
      <w:pPr>
        <w:ind w:left="6161" w:hanging="360"/>
      </w:pPr>
      <w:rPr>
        <w:rFonts w:ascii="Courier New" w:hAnsi="Courier New" w:cs="Courier New" w:hint="default"/>
      </w:rPr>
    </w:lvl>
    <w:lvl w:ilvl="8" w:tplc="041A0005" w:tentative="1">
      <w:start w:val="1"/>
      <w:numFmt w:val="bullet"/>
      <w:lvlText w:val=""/>
      <w:lvlJc w:val="left"/>
      <w:pPr>
        <w:ind w:left="6881" w:hanging="360"/>
      </w:pPr>
      <w:rPr>
        <w:rFonts w:ascii="Wingdings" w:hAnsi="Wingdings" w:hint="default"/>
      </w:rPr>
    </w:lvl>
  </w:abstractNum>
  <w:abstractNum w:abstractNumId="6" w15:restartNumberingAfterBreak="0">
    <w:nsid w:val="1587215A"/>
    <w:multiLevelType w:val="hybridMultilevel"/>
    <w:tmpl w:val="FE34DB54"/>
    <w:lvl w:ilvl="0" w:tplc="0BFE8208">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130741"/>
    <w:multiLevelType w:val="hybridMultilevel"/>
    <w:tmpl w:val="8CFE70A0"/>
    <w:lvl w:ilvl="0" w:tplc="1C60F05E">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BD3C86"/>
    <w:multiLevelType w:val="hybridMultilevel"/>
    <w:tmpl w:val="DB7CAD2C"/>
    <w:lvl w:ilvl="0" w:tplc="AD6CB598">
      <w:start w:val="1"/>
      <w:numFmt w:val="decimal"/>
      <w:lvlText w:val="%1."/>
      <w:lvlJc w:val="left"/>
      <w:pPr>
        <w:ind w:left="720" w:hanging="360"/>
      </w:pPr>
      <w:rPr>
        <w:rFonts w:asciiTheme="minorHAnsi" w:hAnsiTheme="minorHAnsi" w:hint="default"/>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2E0E3A"/>
    <w:multiLevelType w:val="hybridMultilevel"/>
    <w:tmpl w:val="F0C8E7BC"/>
    <w:lvl w:ilvl="0" w:tplc="8BE443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5486192"/>
    <w:multiLevelType w:val="hybridMultilevel"/>
    <w:tmpl w:val="A424653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CE6A53"/>
    <w:multiLevelType w:val="multilevel"/>
    <w:tmpl w:val="1474F07A"/>
    <w:lvl w:ilvl="0">
      <w:start w:val="1"/>
      <w:numFmt w:val="upperRoman"/>
      <w:lvlText w:val="%1."/>
      <w:lvlJc w:val="left"/>
      <w:pPr>
        <w:ind w:left="1080" w:hanging="720"/>
      </w:pPr>
      <w:rPr>
        <w:rFonts w:hint="default"/>
      </w:rPr>
    </w:lvl>
    <w:lvl w:ilvl="1">
      <w:start w:val="1"/>
      <w:numFmt w:val="decimal"/>
      <w:isLgl/>
      <w:lvlText w:val="%1.%2."/>
      <w:lvlJc w:val="left"/>
      <w:pPr>
        <w:ind w:left="1784" w:hanging="720"/>
      </w:pPr>
      <w:rPr>
        <w:rFonts w:hint="default"/>
      </w:rPr>
    </w:lvl>
    <w:lvl w:ilvl="2">
      <w:start w:val="1"/>
      <w:numFmt w:val="decimal"/>
      <w:isLgl/>
      <w:lvlText w:val="%1.%2.%3."/>
      <w:lvlJc w:val="left"/>
      <w:pPr>
        <w:ind w:left="2488" w:hanging="720"/>
      </w:pPr>
      <w:rPr>
        <w:rFonts w:hint="default"/>
      </w:rPr>
    </w:lvl>
    <w:lvl w:ilvl="3">
      <w:start w:val="1"/>
      <w:numFmt w:val="decimal"/>
      <w:isLgl/>
      <w:lvlText w:val="%1.%2.%3.%4."/>
      <w:lvlJc w:val="left"/>
      <w:pPr>
        <w:ind w:left="3552" w:hanging="1080"/>
      </w:pPr>
      <w:rPr>
        <w:rFonts w:hint="default"/>
      </w:rPr>
    </w:lvl>
    <w:lvl w:ilvl="4">
      <w:start w:val="1"/>
      <w:numFmt w:val="decimal"/>
      <w:isLgl/>
      <w:lvlText w:val="%1.%2.%3.%4.%5."/>
      <w:lvlJc w:val="left"/>
      <w:pPr>
        <w:ind w:left="4256" w:hanging="1080"/>
      </w:pPr>
      <w:rPr>
        <w:rFonts w:hint="default"/>
      </w:rPr>
    </w:lvl>
    <w:lvl w:ilvl="5">
      <w:start w:val="1"/>
      <w:numFmt w:val="decimal"/>
      <w:isLgl/>
      <w:lvlText w:val="%1.%2.%3.%4.%5.%6."/>
      <w:lvlJc w:val="left"/>
      <w:pPr>
        <w:ind w:left="5320" w:hanging="144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7088" w:hanging="1800"/>
      </w:pPr>
      <w:rPr>
        <w:rFonts w:hint="default"/>
      </w:rPr>
    </w:lvl>
    <w:lvl w:ilvl="8">
      <w:start w:val="1"/>
      <w:numFmt w:val="decimal"/>
      <w:isLgl/>
      <w:lvlText w:val="%1.%2.%3.%4.%5.%6.%7.%8.%9."/>
      <w:lvlJc w:val="left"/>
      <w:pPr>
        <w:ind w:left="7792" w:hanging="1800"/>
      </w:pPr>
      <w:rPr>
        <w:rFonts w:hint="default"/>
      </w:rPr>
    </w:lvl>
  </w:abstractNum>
  <w:abstractNum w:abstractNumId="12" w15:restartNumberingAfterBreak="0">
    <w:nsid w:val="273C604A"/>
    <w:multiLevelType w:val="hybridMultilevel"/>
    <w:tmpl w:val="8B5CC49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DD7E35"/>
    <w:multiLevelType w:val="hybridMultilevel"/>
    <w:tmpl w:val="135E7434"/>
    <w:lvl w:ilvl="0" w:tplc="68E82596">
      <w:numFmt w:val="bullet"/>
      <w:lvlText w:val="-"/>
      <w:lvlJc w:val="left"/>
      <w:pPr>
        <w:tabs>
          <w:tab w:val="num" w:pos="1440"/>
        </w:tabs>
        <w:ind w:left="1440" w:hanging="360"/>
      </w:pPr>
      <w:rPr>
        <w:rFonts w:ascii="Microsoft Sans Serif" w:eastAsia="Times New Roman" w:hAnsi="Microsoft Sans Serif" w:cs="Microsoft Sans Serif"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EE67BD0"/>
    <w:multiLevelType w:val="hybridMultilevel"/>
    <w:tmpl w:val="4EF456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507953"/>
    <w:multiLevelType w:val="hybridMultilevel"/>
    <w:tmpl w:val="3062732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249608E"/>
    <w:multiLevelType w:val="hybridMultilevel"/>
    <w:tmpl w:val="2EC23C22"/>
    <w:lvl w:ilvl="0" w:tplc="710E8632">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329B2B8D"/>
    <w:multiLevelType w:val="hybridMultilevel"/>
    <w:tmpl w:val="CC126AF4"/>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5246807"/>
    <w:multiLevelType w:val="hybridMultilevel"/>
    <w:tmpl w:val="D526C152"/>
    <w:lvl w:ilvl="0" w:tplc="6B52832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AE6D50"/>
    <w:multiLevelType w:val="hybridMultilevel"/>
    <w:tmpl w:val="17AEE05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CD75AD"/>
    <w:multiLevelType w:val="hybridMultilevel"/>
    <w:tmpl w:val="A218F384"/>
    <w:lvl w:ilvl="0" w:tplc="5EB60582">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7D5253"/>
    <w:multiLevelType w:val="hybridMultilevel"/>
    <w:tmpl w:val="6CFEC0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CA7CE4"/>
    <w:multiLevelType w:val="hybridMultilevel"/>
    <w:tmpl w:val="D8AA92C2"/>
    <w:lvl w:ilvl="0" w:tplc="AD6CB598">
      <w:start w:val="1"/>
      <w:numFmt w:val="decimal"/>
      <w:lvlText w:val="%1."/>
      <w:lvlJc w:val="left"/>
      <w:pPr>
        <w:ind w:left="1080" w:hanging="360"/>
      </w:pPr>
      <w:rPr>
        <w:rFonts w:asciiTheme="minorHAnsi" w:hAnsiTheme="minorHAnsi" w:hint="default"/>
        <w:color w:val="000000"/>
        <w:sz w:val="22"/>
        <w:szCs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04E2B8F"/>
    <w:multiLevelType w:val="hybridMultilevel"/>
    <w:tmpl w:val="5304197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496375"/>
    <w:multiLevelType w:val="hybridMultilevel"/>
    <w:tmpl w:val="CD163996"/>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791A82"/>
    <w:multiLevelType w:val="hybridMultilevel"/>
    <w:tmpl w:val="14F442AE"/>
    <w:lvl w:ilvl="0" w:tplc="2EA2635A">
      <w:start w:val="1"/>
      <w:numFmt w:val="decimal"/>
      <w:lvlText w:val="%1."/>
      <w:lvlJc w:val="left"/>
      <w:pPr>
        <w:tabs>
          <w:tab w:val="num" w:pos="1080"/>
        </w:tabs>
        <w:ind w:left="1080" w:hanging="720"/>
      </w:pPr>
      <w:rPr>
        <w:rFonts w:hint="default"/>
      </w:rPr>
    </w:lvl>
    <w:lvl w:ilvl="1" w:tplc="68E82596">
      <w:numFmt w:val="bullet"/>
      <w:lvlText w:val="-"/>
      <w:lvlJc w:val="left"/>
      <w:pPr>
        <w:tabs>
          <w:tab w:val="num" w:pos="1440"/>
        </w:tabs>
        <w:ind w:left="1440" w:hanging="360"/>
      </w:pPr>
      <w:rPr>
        <w:rFonts w:ascii="Microsoft Sans Serif" w:eastAsia="Times New Roman" w:hAnsi="Microsoft Sans Serif" w:cs="Microsoft Sans Serif"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614223D"/>
    <w:multiLevelType w:val="hybridMultilevel"/>
    <w:tmpl w:val="7818A7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3D5846"/>
    <w:multiLevelType w:val="hybridMultilevel"/>
    <w:tmpl w:val="3134E4C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2035BD"/>
    <w:multiLevelType w:val="hybridMultilevel"/>
    <w:tmpl w:val="A7FAA790"/>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9" w15:restartNumberingAfterBreak="0">
    <w:nsid w:val="4CAC33ED"/>
    <w:multiLevelType w:val="hybridMultilevel"/>
    <w:tmpl w:val="85CA1444"/>
    <w:lvl w:ilvl="0" w:tplc="041A000B">
      <w:start w:val="1"/>
      <w:numFmt w:val="bullet"/>
      <w:lvlText w:val=""/>
      <w:lvlJc w:val="left"/>
      <w:pPr>
        <w:tabs>
          <w:tab w:val="num" w:pos="1440"/>
        </w:tabs>
        <w:ind w:left="1440" w:hanging="360"/>
      </w:pPr>
      <w:rPr>
        <w:rFonts w:ascii="Wingdings" w:hAnsi="Wingdings"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D090D6B"/>
    <w:multiLevelType w:val="hybridMultilevel"/>
    <w:tmpl w:val="0CD4A342"/>
    <w:lvl w:ilvl="0" w:tplc="4254EB3A">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55851E82"/>
    <w:multiLevelType w:val="hybridMultilevel"/>
    <w:tmpl w:val="95625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400DF6"/>
    <w:multiLevelType w:val="hybridMultilevel"/>
    <w:tmpl w:val="439297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6444704"/>
    <w:multiLevelType w:val="hybridMultilevel"/>
    <w:tmpl w:val="E312D37C"/>
    <w:lvl w:ilvl="0" w:tplc="1B1E94D2">
      <w:start w:val="1"/>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585A4DA3"/>
    <w:multiLevelType w:val="multilevel"/>
    <w:tmpl w:val="91DAC1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98282C"/>
    <w:multiLevelType w:val="hybridMultilevel"/>
    <w:tmpl w:val="016E3B36"/>
    <w:lvl w:ilvl="0" w:tplc="40EC31D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EC56E7"/>
    <w:multiLevelType w:val="hybridMultilevel"/>
    <w:tmpl w:val="B2A4DEE2"/>
    <w:lvl w:ilvl="0" w:tplc="40EC31D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182FD3"/>
    <w:multiLevelType w:val="hybridMultilevel"/>
    <w:tmpl w:val="1AD00A8C"/>
    <w:lvl w:ilvl="0" w:tplc="041A000B">
      <w:start w:val="1"/>
      <w:numFmt w:val="bullet"/>
      <w:lvlText w:val=""/>
      <w:lvlJc w:val="left"/>
      <w:pPr>
        <w:tabs>
          <w:tab w:val="num" w:pos="720"/>
        </w:tabs>
        <w:ind w:left="720" w:hanging="360"/>
      </w:pPr>
      <w:rPr>
        <w:rFonts w:ascii="Wingdings" w:hAnsi="Wingdings"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CB3529"/>
    <w:multiLevelType w:val="hybridMultilevel"/>
    <w:tmpl w:val="EBDAC2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97D279C"/>
    <w:multiLevelType w:val="hybridMultilevel"/>
    <w:tmpl w:val="B62E76A8"/>
    <w:lvl w:ilvl="0" w:tplc="6914A838">
      <w:start w:val="1"/>
      <w:numFmt w:val="decimal"/>
      <w:lvlText w:val="%1."/>
      <w:lvlJc w:val="left"/>
      <w:pPr>
        <w:ind w:left="1064" w:hanging="360"/>
      </w:pPr>
      <w:rPr>
        <w:rFonts w:hint="default"/>
      </w:rPr>
    </w:lvl>
    <w:lvl w:ilvl="1" w:tplc="041A0019">
      <w:start w:val="1"/>
      <w:numFmt w:val="lowerLetter"/>
      <w:lvlText w:val="%2."/>
      <w:lvlJc w:val="left"/>
      <w:pPr>
        <w:ind w:left="1784" w:hanging="360"/>
      </w:pPr>
    </w:lvl>
    <w:lvl w:ilvl="2" w:tplc="041A001B" w:tentative="1">
      <w:start w:val="1"/>
      <w:numFmt w:val="lowerRoman"/>
      <w:lvlText w:val="%3."/>
      <w:lvlJc w:val="right"/>
      <w:pPr>
        <w:ind w:left="2504" w:hanging="180"/>
      </w:pPr>
    </w:lvl>
    <w:lvl w:ilvl="3" w:tplc="041A000F" w:tentative="1">
      <w:start w:val="1"/>
      <w:numFmt w:val="decimal"/>
      <w:lvlText w:val="%4."/>
      <w:lvlJc w:val="left"/>
      <w:pPr>
        <w:ind w:left="3224" w:hanging="360"/>
      </w:pPr>
    </w:lvl>
    <w:lvl w:ilvl="4" w:tplc="041A0019" w:tentative="1">
      <w:start w:val="1"/>
      <w:numFmt w:val="lowerLetter"/>
      <w:lvlText w:val="%5."/>
      <w:lvlJc w:val="left"/>
      <w:pPr>
        <w:ind w:left="3944" w:hanging="360"/>
      </w:pPr>
    </w:lvl>
    <w:lvl w:ilvl="5" w:tplc="041A001B" w:tentative="1">
      <w:start w:val="1"/>
      <w:numFmt w:val="lowerRoman"/>
      <w:lvlText w:val="%6."/>
      <w:lvlJc w:val="right"/>
      <w:pPr>
        <w:ind w:left="4664" w:hanging="180"/>
      </w:pPr>
    </w:lvl>
    <w:lvl w:ilvl="6" w:tplc="041A000F" w:tentative="1">
      <w:start w:val="1"/>
      <w:numFmt w:val="decimal"/>
      <w:lvlText w:val="%7."/>
      <w:lvlJc w:val="left"/>
      <w:pPr>
        <w:ind w:left="5384" w:hanging="360"/>
      </w:pPr>
    </w:lvl>
    <w:lvl w:ilvl="7" w:tplc="041A0019" w:tentative="1">
      <w:start w:val="1"/>
      <w:numFmt w:val="lowerLetter"/>
      <w:lvlText w:val="%8."/>
      <w:lvlJc w:val="left"/>
      <w:pPr>
        <w:ind w:left="6104" w:hanging="360"/>
      </w:pPr>
    </w:lvl>
    <w:lvl w:ilvl="8" w:tplc="041A001B" w:tentative="1">
      <w:start w:val="1"/>
      <w:numFmt w:val="lowerRoman"/>
      <w:lvlText w:val="%9."/>
      <w:lvlJc w:val="right"/>
      <w:pPr>
        <w:ind w:left="6824" w:hanging="180"/>
      </w:pPr>
    </w:lvl>
  </w:abstractNum>
  <w:abstractNum w:abstractNumId="40" w15:restartNumberingAfterBreak="0">
    <w:nsid w:val="73596419"/>
    <w:multiLevelType w:val="hybridMultilevel"/>
    <w:tmpl w:val="72BC2CD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FA431E"/>
    <w:multiLevelType w:val="hybridMultilevel"/>
    <w:tmpl w:val="E14800D6"/>
    <w:lvl w:ilvl="0" w:tplc="6FEC4592">
      <w:start w:val="1"/>
      <w:numFmt w:val="decimal"/>
      <w:lvlText w:val="%1."/>
      <w:lvlJc w:val="left"/>
      <w:pPr>
        <w:ind w:left="720" w:hanging="360"/>
      </w:pPr>
      <w:rPr>
        <w:rFonts w:asciiTheme="minorHAnsi" w:hAnsiTheme="minorHAnsi"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0459C0"/>
    <w:multiLevelType w:val="hybridMultilevel"/>
    <w:tmpl w:val="E7706032"/>
    <w:lvl w:ilvl="0" w:tplc="0FC07794">
      <w:start w:val="5"/>
      <w:numFmt w:val="bullet"/>
      <w:lvlText w:val="-"/>
      <w:lvlJc w:val="left"/>
      <w:pPr>
        <w:ind w:left="1068" w:hanging="360"/>
      </w:pPr>
      <w:rPr>
        <w:rFonts w:ascii="Calibri" w:eastAsia="Calibri" w:hAnsi="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3" w15:restartNumberingAfterBreak="0">
    <w:nsid w:val="77DD372B"/>
    <w:multiLevelType w:val="hybridMultilevel"/>
    <w:tmpl w:val="525E68D6"/>
    <w:lvl w:ilvl="0" w:tplc="041A0003">
      <w:start w:val="1"/>
      <w:numFmt w:val="bullet"/>
      <w:lvlText w:val="o"/>
      <w:lvlJc w:val="left"/>
      <w:pPr>
        <w:tabs>
          <w:tab w:val="num" w:pos="720"/>
        </w:tabs>
        <w:ind w:left="720" w:hanging="360"/>
      </w:pPr>
      <w:rPr>
        <w:rFonts w:ascii="Courier New" w:hAnsi="Courier New" w:cs="Courier New" w:hint="default"/>
      </w:rPr>
    </w:lvl>
    <w:lvl w:ilvl="1" w:tplc="68E82596">
      <w:numFmt w:val="bullet"/>
      <w:lvlText w:val="-"/>
      <w:lvlJc w:val="left"/>
      <w:pPr>
        <w:tabs>
          <w:tab w:val="num" w:pos="1440"/>
        </w:tabs>
        <w:ind w:left="1440" w:hanging="360"/>
      </w:pPr>
      <w:rPr>
        <w:rFonts w:ascii="Microsoft Sans Serif" w:eastAsia="Times New Roman" w:hAnsi="Microsoft Sans Serif" w:cs="Microsoft Sans Serif"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109856429">
    <w:abstractNumId w:val="0"/>
  </w:num>
  <w:num w:numId="2" w16cid:durableId="1164661711">
    <w:abstractNumId w:val="35"/>
  </w:num>
  <w:num w:numId="3" w16cid:durableId="317729231">
    <w:abstractNumId w:val="36"/>
  </w:num>
  <w:num w:numId="4" w16cid:durableId="1553688570">
    <w:abstractNumId w:val="21"/>
  </w:num>
  <w:num w:numId="5" w16cid:durableId="975573554">
    <w:abstractNumId w:val="1"/>
  </w:num>
  <w:num w:numId="6" w16cid:durableId="581641502">
    <w:abstractNumId w:val="5"/>
  </w:num>
  <w:num w:numId="7" w16cid:durableId="298262553">
    <w:abstractNumId w:val="41"/>
  </w:num>
  <w:num w:numId="8" w16cid:durableId="575865568">
    <w:abstractNumId w:val="26"/>
  </w:num>
  <w:num w:numId="9" w16cid:durableId="953319343">
    <w:abstractNumId w:val="32"/>
  </w:num>
  <w:num w:numId="10" w16cid:durableId="548299184">
    <w:abstractNumId w:val="2"/>
  </w:num>
  <w:num w:numId="11" w16cid:durableId="1127815134">
    <w:abstractNumId w:val="17"/>
  </w:num>
  <w:num w:numId="12" w16cid:durableId="751665006">
    <w:abstractNumId w:val="31"/>
  </w:num>
  <w:num w:numId="13" w16cid:durableId="979194639">
    <w:abstractNumId w:val="14"/>
  </w:num>
  <w:num w:numId="14" w16cid:durableId="1539465882">
    <w:abstractNumId w:val="7"/>
  </w:num>
  <w:num w:numId="15" w16cid:durableId="670913276">
    <w:abstractNumId w:val="4"/>
  </w:num>
  <w:num w:numId="16" w16cid:durableId="742216390">
    <w:abstractNumId w:val="16"/>
  </w:num>
  <w:num w:numId="17" w16cid:durableId="1116094996">
    <w:abstractNumId w:val="22"/>
  </w:num>
  <w:num w:numId="18" w16cid:durableId="698362537">
    <w:abstractNumId w:val="4"/>
    <w:lvlOverride w:ilvl="0">
      <w:startOverride w:val="1"/>
    </w:lvlOverride>
  </w:num>
  <w:num w:numId="19" w16cid:durableId="2032220680">
    <w:abstractNumId w:val="38"/>
  </w:num>
  <w:num w:numId="20" w16cid:durableId="344985757">
    <w:abstractNumId w:val="12"/>
  </w:num>
  <w:num w:numId="21" w16cid:durableId="1185678015">
    <w:abstractNumId w:val="24"/>
  </w:num>
  <w:num w:numId="22" w16cid:durableId="945577682">
    <w:abstractNumId w:val="6"/>
  </w:num>
  <w:num w:numId="23" w16cid:durableId="2104375761">
    <w:abstractNumId w:val="15"/>
  </w:num>
  <w:num w:numId="24" w16cid:durableId="1506239422">
    <w:abstractNumId w:val="40"/>
  </w:num>
  <w:num w:numId="25" w16cid:durableId="2140950374">
    <w:abstractNumId w:val="10"/>
  </w:num>
  <w:num w:numId="26" w16cid:durableId="1466653713">
    <w:abstractNumId w:val="8"/>
  </w:num>
  <w:num w:numId="27" w16cid:durableId="443962475">
    <w:abstractNumId w:val="34"/>
  </w:num>
  <w:num w:numId="28" w16cid:durableId="1093090176">
    <w:abstractNumId w:val="9"/>
  </w:num>
  <w:num w:numId="29" w16cid:durableId="943076229">
    <w:abstractNumId w:val="33"/>
  </w:num>
  <w:num w:numId="30" w16cid:durableId="458383761">
    <w:abstractNumId w:val="25"/>
  </w:num>
  <w:num w:numId="31" w16cid:durableId="415635300">
    <w:abstractNumId w:val="29"/>
  </w:num>
  <w:num w:numId="32" w16cid:durableId="6295925">
    <w:abstractNumId w:val="43"/>
  </w:num>
  <w:num w:numId="33" w16cid:durableId="387536001">
    <w:abstractNumId w:val="13"/>
  </w:num>
  <w:num w:numId="34" w16cid:durableId="638346293">
    <w:abstractNumId w:val="37"/>
  </w:num>
  <w:num w:numId="35" w16cid:durableId="599139744">
    <w:abstractNumId w:val="19"/>
  </w:num>
  <w:num w:numId="36" w16cid:durableId="469251635">
    <w:abstractNumId w:val="27"/>
  </w:num>
  <w:num w:numId="37" w16cid:durableId="2076776790">
    <w:abstractNumId w:val="23"/>
  </w:num>
  <w:num w:numId="38" w16cid:durableId="697395100">
    <w:abstractNumId w:val="30"/>
  </w:num>
  <w:num w:numId="39" w16cid:durableId="1063022326">
    <w:abstractNumId w:val="18"/>
  </w:num>
  <w:num w:numId="40" w16cid:durableId="1445689872">
    <w:abstractNumId w:val="42"/>
  </w:num>
  <w:num w:numId="41" w16cid:durableId="960645590">
    <w:abstractNumId w:val="28"/>
  </w:num>
  <w:num w:numId="42" w16cid:durableId="82993478">
    <w:abstractNumId w:val="3"/>
  </w:num>
  <w:num w:numId="43" w16cid:durableId="1217548140">
    <w:abstractNumId w:val="39"/>
  </w:num>
  <w:num w:numId="44" w16cid:durableId="1756169108">
    <w:abstractNumId w:val="11"/>
  </w:num>
  <w:num w:numId="45" w16cid:durableId="724722948">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26"/>
    <w:rsid w:val="00003979"/>
    <w:rsid w:val="00004746"/>
    <w:rsid w:val="00007D00"/>
    <w:rsid w:val="00011C4C"/>
    <w:rsid w:val="00014722"/>
    <w:rsid w:val="000147C3"/>
    <w:rsid w:val="00017689"/>
    <w:rsid w:val="000216C3"/>
    <w:rsid w:val="000229D4"/>
    <w:rsid w:val="00024AA5"/>
    <w:rsid w:val="00024BFA"/>
    <w:rsid w:val="000305BA"/>
    <w:rsid w:val="00032367"/>
    <w:rsid w:val="000365C3"/>
    <w:rsid w:val="0003673D"/>
    <w:rsid w:val="00036D70"/>
    <w:rsid w:val="000408D9"/>
    <w:rsid w:val="00040FF6"/>
    <w:rsid w:val="000432E0"/>
    <w:rsid w:val="000438E2"/>
    <w:rsid w:val="000438F5"/>
    <w:rsid w:val="00050259"/>
    <w:rsid w:val="0005405A"/>
    <w:rsid w:val="00061222"/>
    <w:rsid w:val="000643CB"/>
    <w:rsid w:val="0006645F"/>
    <w:rsid w:val="000724D0"/>
    <w:rsid w:val="00075B35"/>
    <w:rsid w:val="00092521"/>
    <w:rsid w:val="00095DCD"/>
    <w:rsid w:val="000A0647"/>
    <w:rsid w:val="000A15EF"/>
    <w:rsid w:val="000A53B1"/>
    <w:rsid w:val="000A5939"/>
    <w:rsid w:val="000B051A"/>
    <w:rsid w:val="000B08E3"/>
    <w:rsid w:val="000B2102"/>
    <w:rsid w:val="000B3104"/>
    <w:rsid w:val="000B4E3C"/>
    <w:rsid w:val="000B5C67"/>
    <w:rsid w:val="000B63DA"/>
    <w:rsid w:val="000C0EA3"/>
    <w:rsid w:val="000C2E73"/>
    <w:rsid w:val="000C3E5F"/>
    <w:rsid w:val="000C6FBC"/>
    <w:rsid w:val="000D0F93"/>
    <w:rsid w:val="000D3C57"/>
    <w:rsid w:val="000D55EF"/>
    <w:rsid w:val="000D5D87"/>
    <w:rsid w:val="000D6903"/>
    <w:rsid w:val="000D6C2E"/>
    <w:rsid w:val="000E169A"/>
    <w:rsid w:val="000E1D4A"/>
    <w:rsid w:val="000E34B8"/>
    <w:rsid w:val="000E4EFF"/>
    <w:rsid w:val="000E7A72"/>
    <w:rsid w:val="000E7C2D"/>
    <w:rsid w:val="000F4036"/>
    <w:rsid w:val="000F6204"/>
    <w:rsid w:val="00100ED0"/>
    <w:rsid w:val="0010561E"/>
    <w:rsid w:val="00107F23"/>
    <w:rsid w:val="001162BB"/>
    <w:rsid w:val="00116885"/>
    <w:rsid w:val="0012442B"/>
    <w:rsid w:val="00130B09"/>
    <w:rsid w:val="00130C94"/>
    <w:rsid w:val="001317FE"/>
    <w:rsid w:val="00131C8D"/>
    <w:rsid w:val="001339FF"/>
    <w:rsid w:val="00134B8B"/>
    <w:rsid w:val="001352B4"/>
    <w:rsid w:val="0014147A"/>
    <w:rsid w:val="00154BEE"/>
    <w:rsid w:val="00156DEE"/>
    <w:rsid w:val="00157028"/>
    <w:rsid w:val="0015762D"/>
    <w:rsid w:val="00162392"/>
    <w:rsid w:val="00162476"/>
    <w:rsid w:val="001630FF"/>
    <w:rsid w:val="00163360"/>
    <w:rsid w:val="00164CDC"/>
    <w:rsid w:val="00165A7D"/>
    <w:rsid w:val="001660A4"/>
    <w:rsid w:val="00171E01"/>
    <w:rsid w:val="00180C4B"/>
    <w:rsid w:val="0018144B"/>
    <w:rsid w:val="00183A9C"/>
    <w:rsid w:val="001854B5"/>
    <w:rsid w:val="0018644C"/>
    <w:rsid w:val="00186F84"/>
    <w:rsid w:val="001940F1"/>
    <w:rsid w:val="001A036F"/>
    <w:rsid w:val="001A17C7"/>
    <w:rsid w:val="001A1F8D"/>
    <w:rsid w:val="001A48BF"/>
    <w:rsid w:val="001A5D1D"/>
    <w:rsid w:val="001A6FB2"/>
    <w:rsid w:val="001B1032"/>
    <w:rsid w:val="001B368D"/>
    <w:rsid w:val="001B47E7"/>
    <w:rsid w:val="001B5907"/>
    <w:rsid w:val="001C099D"/>
    <w:rsid w:val="001C42E5"/>
    <w:rsid w:val="001C541B"/>
    <w:rsid w:val="001C7AD9"/>
    <w:rsid w:val="001D05D1"/>
    <w:rsid w:val="001D13EF"/>
    <w:rsid w:val="001D5073"/>
    <w:rsid w:val="001D5BD7"/>
    <w:rsid w:val="001D63E3"/>
    <w:rsid w:val="001D6F19"/>
    <w:rsid w:val="001D7B23"/>
    <w:rsid w:val="001E1FBD"/>
    <w:rsid w:val="001E4E3C"/>
    <w:rsid w:val="001E5FB8"/>
    <w:rsid w:val="001E69B9"/>
    <w:rsid w:val="001F4989"/>
    <w:rsid w:val="001F4EBB"/>
    <w:rsid w:val="001F7488"/>
    <w:rsid w:val="001F77B4"/>
    <w:rsid w:val="00204167"/>
    <w:rsid w:val="00204D4B"/>
    <w:rsid w:val="00207F05"/>
    <w:rsid w:val="00217E02"/>
    <w:rsid w:val="00222EE3"/>
    <w:rsid w:val="00225A6C"/>
    <w:rsid w:val="00226745"/>
    <w:rsid w:val="00230559"/>
    <w:rsid w:val="00231A4C"/>
    <w:rsid w:val="00237A0C"/>
    <w:rsid w:val="00245315"/>
    <w:rsid w:val="0024588D"/>
    <w:rsid w:val="00246CD2"/>
    <w:rsid w:val="002474DB"/>
    <w:rsid w:val="00250AA0"/>
    <w:rsid w:val="0025208A"/>
    <w:rsid w:val="00266CA1"/>
    <w:rsid w:val="00267A81"/>
    <w:rsid w:val="00267BE2"/>
    <w:rsid w:val="002716DF"/>
    <w:rsid w:val="00273038"/>
    <w:rsid w:val="0027304A"/>
    <w:rsid w:val="00276DBA"/>
    <w:rsid w:val="00280C57"/>
    <w:rsid w:val="00282872"/>
    <w:rsid w:val="0028712E"/>
    <w:rsid w:val="002915B0"/>
    <w:rsid w:val="0029198D"/>
    <w:rsid w:val="00291F43"/>
    <w:rsid w:val="00292443"/>
    <w:rsid w:val="00294BAF"/>
    <w:rsid w:val="002965F4"/>
    <w:rsid w:val="002A078A"/>
    <w:rsid w:val="002A36E2"/>
    <w:rsid w:val="002A6440"/>
    <w:rsid w:val="002B1CAB"/>
    <w:rsid w:val="002B2D51"/>
    <w:rsid w:val="002B6880"/>
    <w:rsid w:val="002B6B8C"/>
    <w:rsid w:val="002B6BDD"/>
    <w:rsid w:val="002B798C"/>
    <w:rsid w:val="002C1EA5"/>
    <w:rsid w:val="002C2975"/>
    <w:rsid w:val="002C40D2"/>
    <w:rsid w:val="002C7AE5"/>
    <w:rsid w:val="002D1360"/>
    <w:rsid w:val="002D24FA"/>
    <w:rsid w:val="002D467C"/>
    <w:rsid w:val="002E0DB3"/>
    <w:rsid w:val="002E1DFF"/>
    <w:rsid w:val="002E2BFA"/>
    <w:rsid w:val="002E3254"/>
    <w:rsid w:val="002F2907"/>
    <w:rsid w:val="002F5919"/>
    <w:rsid w:val="00300148"/>
    <w:rsid w:val="003001C7"/>
    <w:rsid w:val="0030164C"/>
    <w:rsid w:val="00303690"/>
    <w:rsid w:val="00304386"/>
    <w:rsid w:val="003131E7"/>
    <w:rsid w:val="00322E35"/>
    <w:rsid w:val="003233DE"/>
    <w:rsid w:val="00323E37"/>
    <w:rsid w:val="00326CBF"/>
    <w:rsid w:val="0032753F"/>
    <w:rsid w:val="00330940"/>
    <w:rsid w:val="00335690"/>
    <w:rsid w:val="00336AE8"/>
    <w:rsid w:val="00340165"/>
    <w:rsid w:val="00342ABC"/>
    <w:rsid w:val="003430EB"/>
    <w:rsid w:val="00346800"/>
    <w:rsid w:val="00352C02"/>
    <w:rsid w:val="00362ACF"/>
    <w:rsid w:val="00365203"/>
    <w:rsid w:val="00375BFF"/>
    <w:rsid w:val="0037681B"/>
    <w:rsid w:val="003802A3"/>
    <w:rsid w:val="003825F4"/>
    <w:rsid w:val="0038279A"/>
    <w:rsid w:val="00382898"/>
    <w:rsid w:val="00385B3A"/>
    <w:rsid w:val="0038698A"/>
    <w:rsid w:val="00386E8A"/>
    <w:rsid w:val="00387E4D"/>
    <w:rsid w:val="00391C2B"/>
    <w:rsid w:val="00391DE3"/>
    <w:rsid w:val="00392081"/>
    <w:rsid w:val="0039258A"/>
    <w:rsid w:val="0039306F"/>
    <w:rsid w:val="00394FA4"/>
    <w:rsid w:val="003A12F1"/>
    <w:rsid w:val="003A21EB"/>
    <w:rsid w:val="003A2497"/>
    <w:rsid w:val="003A50E0"/>
    <w:rsid w:val="003A6E61"/>
    <w:rsid w:val="003B361B"/>
    <w:rsid w:val="003B78F2"/>
    <w:rsid w:val="003D2292"/>
    <w:rsid w:val="003D4DFF"/>
    <w:rsid w:val="003E423E"/>
    <w:rsid w:val="003E5146"/>
    <w:rsid w:val="003E6D5A"/>
    <w:rsid w:val="003E6DCB"/>
    <w:rsid w:val="003F1040"/>
    <w:rsid w:val="003F70A0"/>
    <w:rsid w:val="004008C3"/>
    <w:rsid w:val="004017BC"/>
    <w:rsid w:val="0040354C"/>
    <w:rsid w:val="00404B17"/>
    <w:rsid w:val="0040689F"/>
    <w:rsid w:val="00407A93"/>
    <w:rsid w:val="004102D2"/>
    <w:rsid w:val="00412B83"/>
    <w:rsid w:val="004137D5"/>
    <w:rsid w:val="00414846"/>
    <w:rsid w:val="00420CEC"/>
    <w:rsid w:val="004247EA"/>
    <w:rsid w:val="00432CBB"/>
    <w:rsid w:val="00434112"/>
    <w:rsid w:val="00436E35"/>
    <w:rsid w:val="00440619"/>
    <w:rsid w:val="004410EB"/>
    <w:rsid w:val="00444EB5"/>
    <w:rsid w:val="00445186"/>
    <w:rsid w:val="00446CC3"/>
    <w:rsid w:val="00447DCC"/>
    <w:rsid w:val="0045013E"/>
    <w:rsid w:val="00457C0C"/>
    <w:rsid w:val="0046169E"/>
    <w:rsid w:val="00462B12"/>
    <w:rsid w:val="0046442B"/>
    <w:rsid w:val="00467579"/>
    <w:rsid w:val="0047005C"/>
    <w:rsid w:val="0047113A"/>
    <w:rsid w:val="0047131A"/>
    <w:rsid w:val="00471E9F"/>
    <w:rsid w:val="004726E8"/>
    <w:rsid w:val="004744CB"/>
    <w:rsid w:val="0047728B"/>
    <w:rsid w:val="00480E37"/>
    <w:rsid w:val="004814CB"/>
    <w:rsid w:val="00495354"/>
    <w:rsid w:val="00497C6E"/>
    <w:rsid w:val="004B0E3C"/>
    <w:rsid w:val="004B10B3"/>
    <w:rsid w:val="004B2D58"/>
    <w:rsid w:val="004B36A6"/>
    <w:rsid w:val="004B3D7A"/>
    <w:rsid w:val="004B6AAA"/>
    <w:rsid w:val="004C6A29"/>
    <w:rsid w:val="004C6BB2"/>
    <w:rsid w:val="004C7762"/>
    <w:rsid w:val="004D1715"/>
    <w:rsid w:val="004D30D4"/>
    <w:rsid w:val="004D3CD6"/>
    <w:rsid w:val="004D41BA"/>
    <w:rsid w:val="004D4B6E"/>
    <w:rsid w:val="004E2559"/>
    <w:rsid w:val="004E2DAA"/>
    <w:rsid w:val="004E71C1"/>
    <w:rsid w:val="004F2C17"/>
    <w:rsid w:val="004F3577"/>
    <w:rsid w:val="004F660D"/>
    <w:rsid w:val="004F6EA8"/>
    <w:rsid w:val="0050006E"/>
    <w:rsid w:val="005014C6"/>
    <w:rsid w:val="005033FE"/>
    <w:rsid w:val="00506F8A"/>
    <w:rsid w:val="00510697"/>
    <w:rsid w:val="005119E6"/>
    <w:rsid w:val="00511D15"/>
    <w:rsid w:val="00516475"/>
    <w:rsid w:val="0052392B"/>
    <w:rsid w:val="00525BDC"/>
    <w:rsid w:val="005301AD"/>
    <w:rsid w:val="005311C3"/>
    <w:rsid w:val="005320CC"/>
    <w:rsid w:val="00535CFB"/>
    <w:rsid w:val="00536AD1"/>
    <w:rsid w:val="0053780F"/>
    <w:rsid w:val="00545A40"/>
    <w:rsid w:val="0055378F"/>
    <w:rsid w:val="00561B11"/>
    <w:rsid w:val="005637A6"/>
    <w:rsid w:val="005642B4"/>
    <w:rsid w:val="00565E1D"/>
    <w:rsid w:val="00566D6D"/>
    <w:rsid w:val="00574076"/>
    <w:rsid w:val="005765EF"/>
    <w:rsid w:val="00576A03"/>
    <w:rsid w:val="005800E6"/>
    <w:rsid w:val="0058291D"/>
    <w:rsid w:val="00586892"/>
    <w:rsid w:val="00590A7F"/>
    <w:rsid w:val="00593F67"/>
    <w:rsid w:val="005940A3"/>
    <w:rsid w:val="00594FCF"/>
    <w:rsid w:val="00595509"/>
    <w:rsid w:val="00596DD7"/>
    <w:rsid w:val="005A1187"/>
    <w:rsid w:val="005A4E40"/>
    <w:rsid w:val="005A6308"/>
    <w:rsid w:val="005B19EE"/>
    <w:rsid w:val="005B3224"/>
    <w:rsid w:val="005B765A"/>
    <w:rsid w:val="005C2501"/>
    <w:rsid w:val="005C39BB"/>
    <w:rsid w:val="005C4EB0"/>
    <w:rsid w:val="005C55AD"/>
    <w:rsid w:val="005C5D00"/>
    <w:rsid w:val="005D1FD8"/>
    <w:rsid w:val="005D33FD"/>
    <w:rsid w:val="005D39AA"/>
    <w:rsid w:val="005D6250"/>
    <w:rsid w:val="005E55E4"/>
    <w:rsid w:val="005F1459"/>
    <w:rsid w:val="005F1A8A"/>
    <w:rsid w:val="005F2A86"/>
    <w:rsid w:val="005F525E"/>
    <w:rsid w:val="00601BCF"/>
    <w:rsid w:val="00602742"/>
    <w:rsid w:val="006030C6"/>
    <w:rsid w:val="0060368E"/>
    <w:rsid w:val="00605363"/>
    <w:rsid w:val="0060639B"/>
    <w:rsid w:val="00606EB5"/>
    <w:rsid w:val="00607A6E"/>
    <w:rsid w:val="00610D4B"/>
    <w:rsid w:val="00612F2C"/>
    <w:rsid w:val="00615D0A"/>
    <w:rsid w:val="006255D5"/>
    <w:rsid w:val="0062744B"/>
    <w:rsid w:val="0063246C"/>
    <w:rsid w:val="00633060"/>
    <w:rsid w:val="00643550"/>
    <w:rsid w:val="00644B47"/>
    <w:rsid w:val="006452BA"/>
    <w:rsid w:val="006517E4"/>
    <w:rsid w:val="0066057B"/>
    <w:rsid w:val="00660615"/>
    <w:rsid w:val="006622BF"/>
    <w:rsid w:val="00665637"/>
    <w:rsid w:val="00665A4E"/>
    <w:rsid w:val="006663A1"/>
    <w:rsid w:val="006663FB"/>
    <w:rsid w:val="00666E6C"/>
    <w:rsid w:val="00672262"/>
    <w:rsid w:val="00674B61"/>
    <w:rsid w:val="00676D0B"/>
    <w:rsid w:val="0067777E"/>
    <w:rsid w:val="00680806"/>
    <w:rsid w:val="00680ED5"/>
    <w:rsid w:val="0068372C"/>
    <w:rsid w:val="00683E17"/>
    <w:rsid w:val="006925DA"/>
    <w:rsid w:val="00692A38"/>
    <w:rsid w:val="00694301"/>
    <w:rsid w:val="00694A2E"/>
    <w:rsid w:val="00694EA1"/>
    <w:rsid w:val="006A1CF4"/>
    <w:rsid w:val="006A44CF"/>
    <w:rsid w:val="006A5231"/>
    <w:rsid w:val="006B3D2A"/>
    <w:rsid w:val="006B4769"/>
    <w:rsid w:val="006B62CD"/>
    <w:rsid w:val="006C3E31"/>
    <w:rsid w:val="006D3C8C"/>
    <w:rsid w:val="006D7780"/>
    <w:rsid w:val="006D7C0C"/>
    <w:rsid w:val="006E04BE"/>
    <w:rsid w:val="006E18E0"/>
    <w:rsid w:val="006E2E0F"/>
    <w:rsid w:val="006E6874"/>
    <w:rsid w:val="006E7369"/>
    <w:rsid w:val="006F1EF7"/>
    <w:rsid w:val="006F395A"/>
    <w:rsid w:val="006F3EFA"/>
    <w:rsid w:val="006F4510"/>
    <w:rsid w:val="00702601"/>
    <w:rsid w:val="0070467E"/>
    <w:rsid w:val="00705CED"/>
    <w:rsid w:val="00705E2B"/>
    <w:rsid w:val="007075C9"/>
    <w:rsid w:val="00711B0A"/>
    <w:rsid w:val="00711E19"/>
    <w:rsid w:val="00712EDE"/>
    <w:rsid w:val="00721284"/>
    <w:rsid w:val="0072384B"/>
    <w:rsid w:val="007251D4"/>
    <w:rsid w:val="00726F9E"/>
    <w:rsid w:val="00730868"/>
    <w:rsid w:val="00730ADC"/>
    <w:rsid w:val="00736287"/>
    <w:rsid w:val="0074042E"/>
    <w:rsid w:val="00740A5C"/>
    <w:rsid w:val="007425F1"/>
    <w:rsid w:val="00746714"/>
    <w:rsid w:val="007521B8"/>
    <w:rsid w:val="00753460"/>
    <w:rsid w:val="00755420"/>
    <w:rsid w:val="0076010F"/>
    <w:rsid w:val="007606DD"/>
    <w:rsid w:val="00762BFE"/>
    <w:rsid w:val="00766BB6"/>
    <w:rsid w:val="00766E46"/>
    <w:rsid w:val="00771E85"/>
    <w:rsid w:val="007742F2"/>
    <w:rsid w:val="00792080"/>
    <w:rsid w:val="0079219A"/>
    <w:rsid w:val="00794A0F"/>
    <w:rsid w:val="00795693"/>
    <w:rsid w:val="00795F76"/>
    <w:rsid w:val="007A10D1"/>
    <w:rsid w:val="007A11AC"/>
    <w:rsid w:val="007A3766"/>
    <w:rsid w:val="007A4B88"/>
    <w:rsid w:val="007B0D32"/>
    <w:rsid w:val="007B3B48"/>
    <w:rsid w:val="007B3BE8"/>
    <w:rsid w:val="007B5550"/>
    <w:rsid w:val="007B7100"/>
    <w:rsid w:val="007C1805"/>
    <w:rsid w:val="007C3766"/>
    <w:rsid w:val="007C62A6"/>
    <w:rsid w:val="007D19D0"/>
    <w:rsid w:val="007D6734"/>
    <w:rsid w:val="007E53F2"/>
    <w:rsid w:val="007E64B5"/>
    <w:rsid w:val="007F0F50"/>
    <w:rsid w:val="007F27D6"/>
    <w:rsid w:val="007F49C9"/>
    <w:rsid w:val="007F5BB4"/>
    <w:rsid w:val="00800419"/>
    <w:rsid w:val="00802D14"/>
    <w:rsid w:val="00807842"/>
    <w:rsid w:val="008103CC"/>
    <w:rsid w:val="008109AD"/>
    <w:rsid w:val="00811065"/>
    <w:rsid w:val="008143A4"/>
    <w:rsid w:val="008159D0"/>
    <w:rsid w:val="00817F3B"/>
    <w:rsid w:val="00820E5F"/>
    <w:rsid w:val="008210E9"/>
    <w:rsid w:val="0082244F"/>
    <w:rsid w:val="00825690"/>
    <w:rsid w:val="0082780B"/>
    <w:rsid w:val="008340D2"/>
    <w:rsid w:val="00837E34"/>
    <w:rsid w:val="00840C3B"/>
    <w:rsid w:val="008420CE"/>
    <w:rsid w:val="0084266F"/>
    <w:rsid w:val="0084377A"/>
    <w:rsid w:val="008526FA"/>
    <w:rsid w:val="00854C29"/>
    <w:rsid w:val="0085511F"/>
    <w:rsid w:val="00856CC5"/>
    <w:rsid w:val="00857480"/>
    <w:rsid w:val="008575EA"/>
    <w:rsid w:val="008577C6"/>
    <w:rsid w:val="00860EF6"/>
    <w:rsid w:val="0086236F"/>
    <w:rsid w:val="0086385B"/>
    <w:rsid w:val="00863FC7"/>
    <w:rsid w:val="0086447A"/>
    <w:rsid w:val="00864B28"/>
    <w:rsid w:val="00864D44"/>
    <w:rsid w:val="00865DFC"/>
    <w:rsid w:val="008672C5"/>
    <w:rsid w:val="00874DF6"/>
    <w:rsid w:val="00876844"/>
    <w:rsid w:val="00885C71"/>
    <w:rsid w:val="00890B92"/>
    <w:rsid w:val="00891754"/>
    <w:rsid w:val="00892094"/>
    <w:rsid w:val="00897975"/>
    <w:rsid w:val="00897DF6"/>
    <w:rsid w:val="008A290A"/>
    <w:rsid w:val="008A3DAD"/>
    <w:rsid w:val="008A7E61"/>
    <w:rsid w:val="008B10A2"/>
    <w:rsid w:val="008C5F2D"/>
    <w:rsid w:val="008C6FF7"/>
    <w:rsid w:val="008D00BF"/>
    <w:rsid w:val="008D1EF1"/>
    <w:rsid w:val="008D5DE2"/>
    <w:rsid w:val="008E3F40"/>
    <w:rsid w:val="008E553C"/>
    <w:rsid w:val="008F31D1"/>
    <w:rsid w:val="008F3CA9"/>
    <w:rsid w:val="008F7218"/>
    <w:rsid w:val="00901B57"/>
    <w:rsid w:val="00906AC0"/>
    <w:rsid w:val="00907C9F"/>
    <w:rsid w:val="00911CE1"/>
    <w:rsid w:val="00940967"/>
    <w:rsid w:val="00944675"/>
    <w:rsid w:val="00947AAE"/>
    <w:rsid w:val="009515EE"/>
    <w:rsid w:val="00954AD3"/>
    <w:rsid w:val="00955CDF"/>
    <w:rsid w:val="009562B4"/>
    <w:rsid w:val="00960DA0"/>
    <w:rsid w:val="009617C5"/>
    <w:rsid w:val="00963CDF"/>
    <w:rsid w:val="009654D7"/>
    <w:rsid w:val="009654ED"/>
    <w:rsid w:val="00966AC0"/>
    <w:rsid w:val="00973C36"/>
    <w:rsid w:val="00980CB9"/>
    <w:rsid w:val="00985FD0"/>
    <w:rsid w:val="009869D3"/>
    <w:rsid w:val="009870BA"/>
    <w:rsid w:val="009970A1"/>
    <w:rsid w:val="009A048C"/>
    <w:rsid w:val="009A1F69"/>
    <w:rsid w:val="009A352B"/>
    <w:rsid w:val="009A3F84"/>
    <w:rsid w:val="009A58FD"/>
    <w:rsid w:val="009B0ED7"/>
    <w:rsid w:val="009B396D"/>
    <w:rsid w:val="009B7E47"/>
    <w:rsid w:val="009C0F5E"/>
    <w:rsid w:val="009C702F"/>
    <w:rsid w:val="009D7B73"/>
    <w:rsid w:val="009E0524"/>
    <w:rsid w:val="009E1B2A"/>
    <w:rsid w:val="009F06B7"/>
    <w:rsid w:val="009F0A31"/>
    <w:rsid w:val="009F4AA7"/>
    <w:rsid w:val="00A0349A"/>
    <w:rsid w:val="00A03F4F"/>
    <w:rsid w:val="00A041F9"/>
    <w:rsid w:val="00A043A8"/>
    <w:rsid w:val="00A0440D"/>
    <w:rsid w:val="00A06D96"/>
    <w:rsid w:val="00A0734F"/>
    <w:rsid w:val="00A10978"/>
    <w:rsid w:val="00A12D59"/>
    <w:rsid w:val="00A201A5"/>
    <w:rsid w:val="00A2045A"/>
    <w:rsid w:val="00A204DC"/>
    <w:rsid w:val="00A23DEE"/>
    <w:rsid w:val="00A3736D"/>
    <w:rsid w:val="00A405C1"/>
    <w:rsid w:val="00A43D59"/>
    <w:rsid w:val="00A43DDA"/>
    <w:rsid w:val="00A47FC6"/>
    <w:rsid w:val="00A5416B"/>
    <w:rsid w:val="00A5424F"/>
    <w:rsid w:val="00A554D4"/>
    <w:rsid w:val="00A56E39"/>
    <w:rsid w:val="00A579E4"/>
    <w:rsid w:val="00A624D0"/>
    <w:rsid w:val="00A62748"/>
    <w:rsid w:val="00A66D9B"/>
    <w:rsid w:val="00A671AC"/>
    <w:rsid w:val="00A67D91"/>
    <w:rsid w:val="00A73953"/>
    <w:rsid w:val="00A74984"/>
    <w:rsid w:val="00A74FDC"/>
    <w:rsid w:val="00A81065"/>
    <w:rsid w:val="00A81C89"/>
    <w:rsid w:val="00A820DB"/>
    <w:rsid w:val="00A83C33"/>
    <w:rsid w:val="00A85D5A"/>
    <w:rsid w:val="00A877C5"/>
    <w:rsid w:val="00A87D99"/>
    <w:rsid w:val="00A90607"/>
    <w:rsid w:val="00A93017"/>
    <w:rsid w:val="00A953A4"/>
    <w:rsid w:val="00A96D00"/>
    <w:rsid w:val="00A97AFA"/>
    <w:rsid w:val="00AA10B0"/>
    <w:rsid w:val="00AA54AB"/>
    <w:rsid w:val="00AA589C"/>
    <w:rsid w:val="00AA61BD"/>
    <w:rsid w:val="00AB5B05"/>
    <w:rsid w:val="00AC1839"/>
    <w:rsid w:val="00AC1F1D"/>
    <w:rsid w:val="00AC486A"/>
    <w:rsid w:val="00AC6ABD"/>
    <w:rsid w:val="00AC72B1"/>
    <w:rsid w:val="00AC7425"/>
    <w:rsid w:val="00AD067E"/>
    <w:rsid w:val="00AD23ED"/>
    <w:rsid w:val="00AD59FA"/>
    <w:rsid w:val="00AD5E46"/>
    <w:rsid w:val="00AD6F10"/>
    <w:rsid w:val="00AE53F0"/>
    <w:rsid w:val="00AE65B7"/>
    <w:rsid w:val="00AF0B37"/>
    <w:rsid w:val="00AF57EE"/>
    <w:rsid w:val="00AF7BD6"/>
    <w:rsid w:val="00B016F0"/>
    <w:rsid w:val="00B1104F"/>
    <w:rsid w:val="00B16C0A"/>
    <w:rsid w:val="00B176E6"/>
    <w:rsid w:val="00B2008A"/>
    <w:rsid w:val="00B24EFF"/>
    <w:rsid w:val="00B306ED"/>
    <w:rsid w:val="00B3135B"/>
    <w:rsid w:val="00B33EDE"/>
    <w:rsid w:val="00B37A1F"/>
    <w:rsid w:val="00B4282E"/>
    <w:rsid w:val="00B5077E"/>
    <w:rsid w:val="00B542B7"/>
    <w:rsid w:val="00B5654C"/>
    <w:rsid w:val="00B62B23"/>
    <w:rsid w:val="00B64142"/>
    <w:rsid w:val="00B65659"/>
    <w:rsid w:val="00B661BF"/>
    <w:rsid w:val="00B70A68"/>
    <w:rsid w:val="00B73796"/>
    <w:rsid w:val="00B76C47"/>
    <w:rsid w:val="00B7763F"/>
    <w:rsid w:val="00B806E7"/>
    <w:rsid w:val="00B86B51"/>
    <w:rsid w:val="00B931DF"/>
    <w:rsid w:val="00B9440B"/>
    <w:rsid w:val="00B95F51"/>
    <w:rsid w:val="00B97B83"/>
    <w:rsid w:val="00BA29D0"/>
    <w:rsid w:val="00BA556E"/>
    <w:rsid w:val="00BB518B"/>
    <w:rsid w:val="00BB72B1"/>
    <w:rsid w:val="00BB77DE"/>
    <w:rsid w:val="00BC718D"/>
    <w:rsid w:val="00BC76B7"/>
    <w:rsid w:val="00BD02F8"/>
    <w:rsid w:val="00BD0C57"/>
    <w:rsid w:val="00BD1E9E"/>
    <w:rsid w:val="00BD2838"/>
    <w:rsid w:val="00BD288D"/>
    <w:rsid w:val="00BD6E94"/>
    <w:rsid w:val="00BE3B37"/>
    <w:rsid w:val="00BE3C69"/>
    <w:rsid w:val="00BE4051"/>
    <w:rsid w:val="00BE482B"/>
    <w:rsid w:val="00BE4B53"/>
    <w:rsid w:val="00BE681C"/>
    <w:rsid w:val="00BE723C"/>
    <w:rsid w:val="00BF2F41"/>
    <w:rsid w:val="00BF418C"/>
    <w:rsid w:val="00BF456B"/>
    <w:rsid w:val="00BF5A8A"/>
    <w:rsid w:val="00C03803"/>
    <w:rsid w:val="00C03A11"/>
    <w:rsid w:val="00C06817"/>
    <w:rsid w:val="00C102AA"/>
    <w:rsid w:val="00C104F0"/>
    <w:rsid w:val="00C13BDF"/>
    <w:rsid w:val="00C163BB"/>
    <w:rsid w:val="00C21582"/>
    <w:rsid w:val="00C22EB5"/>
    <w:rsid w:val="00C24475"/>
    <w:rsid w:val="00C3164F"/>
    <w:rsid w:val="00C343D4"/>
    <w:rsid w:val="00C343D6"/>
    <w:rsid w:val="00C3446C"/>
    <w:rsid w:val="00C406B3"/>
    <w:rsid w:val="00C414AD"/>
    <w:rsid w:val="00C42257"/>
    <w:rsid w:val="00C42878"/>
    <w:rsid w:val="00C46F17"/>
    <w:rsid w:val="00C47842"/>
    <w:rsid w:val="00C52162"/>
    <w:rsid w:val="00C5392E"/>
    <w:rsid w:val="00C56D28"/>
    <w:rsid w:val="00C5746B"/>
    <w:rsid w:val="00C578B9"/>
    <w:rsid w:val="00C57F69"/>
    <w:rsid w:val="00C6278C"/>
    <w:rsid w:val="00C647F1"/>
    <w:rsid w:val="00C64A97"/>
    <w:rsid w:val="00C65498"/>
    <w:rsid w:val="00C67BEF"/>
    <w:rsid w:val="00C704B1"/>
    <w:rsid w:val="00C7360B"/>
    <w:rsid w:val="00C76C23"/>
    <w:rsid w:val="00C810B4"/>
    <w:rsid w:val="00C833A3"/>
    <w:rsid w:val="00C866BD"/>
    <w:rsid w:val="00C91522"/>
    <w:rsid w:val="00C91A93"/>
    <w:rsid w:val="00CA243C"/>
    <w:rsid w:val="00CA4FFD"/>
    <w:rsid w:val="00CB0855"/>
    <w:rsid w:val="00CB1FF4"/>
    <w:rsid w:val="00CB623D"/>
    <w:rsid w:val="00CB6466"/>
    <w:rsid w:val="00CC0291"/>
    <w:rsid w:val="00CC054E"/>
    <w:rsid w:val="00CC06AF"/>
    <w:rsid w:val="00CC0A2A"/>
    <w:rsid w:val="00CC2BAF"/>
    <w:rsid w:val="00CC3684"/>
    <w:rsid w:val="00CC59CD"/>
    <w:rsid w:val="00CC6C13"/>
    <w:rsid w:val="00CC78B1"/>
    <w:rsid w:val="00CD77A1"/>
    <w:rsid w:val="00CE1E82"/>
    <w:rsid w:val="00CE279B"/>
    <w:rsid w:val="00CE3EFF"/>
    <w:rsid w:val="00CE5B42"/>
    <w:rsid w:val="00CE5FE3"/>
    <w:rsid w:val="00CF1122"/>
    <w:rsid w:val="00CF3918"/>
    <w:rsid w:val="00CF5DAC"/>
    <w:rsid w:val="00D00B49"/>
    <w:rsid w:val="00D0317E"/>
    <w:rsid w:val="00D0355B"/>
    <w:rsid w:val="00D05092"/>
    <w:rsid w:val="00D0518C"/>
    <w:rsid w:val="00D12F13"/>
    <w:rsid w:val="00D13641"/>
    <w:rsid w:val="00D148A9"/>
    <w:rsid w:val="00D15206"/>
    <w:rsid w:val="00D16B30"/>
    <w:rsid w:val="00D1774A"/>
    <w:rsid w:val="00D2463E"/>
    <w:rsid w:val="00D24648"/>
    <w:rsid w:val="00D30C0C"/>
    <w:rsid w:val="00D32705"/>
    <w:rsid w:val="00D32F09"/>
    <w:rsid w:val="00D33431"/>
    <w:rsid w:val="00D337D7"/>
    <w:rsid w:val="00D3399F"/>
    <w:rsid w:val="00D33FFB"/>
    <w:rsid w:val="00D34B0D"/>
    <w:rsid w:val="00D353A3"/>
    <w:rsid w:val="00D40A5C"/>
    <w:rsid w:val="00D451F9"/>
    <w:rsid w:val="00D45EBF"/>
    <w:rsid w:val="00D46A20"/>
    <w:rsid w:val="00D46C86"/>
    <w:rsid w:val="00D47A30"/>
    <w:rsid w:val="00D51CFA"/>
    <w:rsid w:val="00D528CA"/>
    <w:rsid w:val="00D5561B"/>
    <w:rsid w:val="00D55994"/>
    <w:rsid w:val="00D60FDD"/>
    <w:rsid w:val="00D6223F"/>
    <w:rsid w:val="00D66636"/>
    <w:rsid w:val="00D678DB"/>
    <w:rsid w:val="00D7322F"/>
    <w:rsid w:val="00D744F2"/>
    <w:rsid w:val="00D8085B"/>
    <w:rsid w:val="00D8350A"/>
    <w:rsid w:val="00D83E33"/>
    <w:rsid w:val="00D85749"/>
    <w:rsid w:val="00D85E37"/>
    <w:rsid w:val="00D868B7"/>
    <w:rsid w:val="00D86FF2"/>
    <w:rsid w:val="00D93025"/>
    <w:rsid w:val="00D9359C"/>
    <w:rsid w:val="00D9449F"/>
    <w:rsid w:val="00D96220"/>
    <w:rsid w:val="00DA0281"/>
    <w:rsid w:val="00DA1B68"/>
    <w:rsid w:val="00DA6B53"/>
    <w:rsid w:val="00DA72E5"/>
    <w:rsid w:val="00DB0946"/>
    <w:rsid w:val="00DB14A4"/>
    <w:rsid w:val="00DB3035"/>
    <w:rsid w:val="00DB69F4"/>
    <w:rsid w:val="00DB749B"/>
    <w:rsid w:val="00DC0027"/>
    <w:rsid w:val="00DC0BE9"/>
    <w:rsid w:val="00DC666F"/>
    <w:rsid w:val="00DD078D"/>
    <w:rsid w:val="00DD3838"/>
    <w:rsid w:val="00DD4EBD"/>
    <w:rsid w:val="00DD51A5"/>
    <w:rsid w:val="00DD5465"/>
    <w:rsid w:val="00DE4C8D"/>
    <w:rsid w:val="00DE5F0E"/>
    <w:rsid w:val="00DE6A33"/>
    <w:rsid w:val="00DF0AC3"/>
    <w:rsid w:val="00DF105D"/>
    <w:rsid w:val="00DF7E65"/>
    <w:rsid w:val="00E06ACC"/>
    <w:rsid w:val="00E110A8"/>
    <w:rsid w:val="00E15259"/>
    <w:rsid w:val="00E165C1"/>
    <w:rsid w:val="00E17522"/>
    <w:rsid w:val="00E216AD"/>
    <w:rsid w:val="00E2194A"/>
    <w:rsid w:val="00E2524C"/>
    <w:rsid w:val="00E27607"/>
    <w:rsid w:val="00E32D67"/>
    <w:rsid w:val="00E40514"/>
    <w:rsid w:val="00E412D6"/>
    <w:rsid w:val="00E42D95"/>
    <w:rsid w:val="00E47551"/>
    <w:rsid w:val="00E50076"/>
    <w:rsid w:val="00E52647"/>
    <w:rsid w:val="00E54F21"/>
    <w:rsid w:val="00E57F07"/>
    <w:rsid w:val="00E6299D"/>
    <w:rsid w:val="00E65A2A"/>
    <w:rsid w:val="00E67456"/>
    <w:rsid w:val="00E67FD0"/>
    <w:rsid w:val="00E74154"/>
    <w:rsid w:val="00E7532F"/>
    <w:rsid w:val="00E777CB"/>
    <w:rsid w:val="00E77FAD"/>
    <w:rsid w:val="00E92411"/>
    <w:rsid w:val="00E94DC0"/>
    <w:rsid w:val="00E950B5"/>
    <w:rsid w:val="00EA1FAD"/>
    <w:rsid w:val="00EA4F15"/>
    <w:rsid w:val="00EB11DA"/>
    <w:rsid w:val="00EB33A5"/>
    <w:rsid w:val="00EB5649"/>
    <w:rsid w:val="00EC2F0E"/>
    <w:rsid w:val="00EC35AE"/>
    <w:rsid w:val="00EC565F"/>
    <w:rsid w:val="00EC5F0F"/>
    <w:rsid w:val="00ED2C78"/>
    <w:rsid w:val="00ED3D77"/>
    <w:rsid w:val="00ED7652"/>
    <w:rsid w:val="00ED7E0F"/>
    <w:rsid w:val="00EE1316"/>
    <w:rsid w:val="00EE5179"/>
    <w:rsid w:val="00EE57C9"/>
    <w:rsid w:val="00EE5C70"/>
    <w:rsid w:val="00EE6885"/>
    <w:rsid w:val="00EE6E4F"/>
    <w:rsid w:val="00EE7FEB"/>
    <w:rsid w:val="00EF2C7A"/>
    <w:rsid w:val="00EF4A96"/>
    <w:rsid w:val="00EF7D8B"/>
    <w:rsid w:val="00F00285"/>
    <w:rsid w:val="00F00404"/>
    <w:rsid w:val="00F024F7"/>
    <w:rsid w:val="00F0270B"/>
    <w:rsid w:val="00F0417C"/>
    <w:rsid w:val="00F0662E"/>
    <w:rsid w:val="00F14012"/>
    <w:rsid w:val="00F17CC8"/>
    <w:rsid w:val="00F2027A"/>
    <w:rsid w:val="00F20451"/>
    <w:rsid w:val="00F233D3"/>
    <w:rsid w:val="00F23851"/>
    <w:rsid w:val="00F24F4E"/>
    <w:rsid w:val="00F322A8"/>
    <w:rsid w:val="00F34A59"/>
    <w:rsid w:val="00F365F7"/>
    <w:rsid w:val="00F3762F"/>
    <w:rsid w:val="00F40037"/>
    <w:rsid w:val="00F404A1"/>
    <w:rsid w:val="00F41282"/>
    <w:rsid w:val="00F41EEE"/>
    <w:rsid w:val="00F42CA8"/>
    <w:rsid w:val="00F42EB7"/>
    <w:rsid w:val="00F46073"/>
    <w:rsid w:val="00F46A31"/>
    <w:rsid w:val="00F507AC"/>
    <w:rsid w:val="00F5198C"/>
    <w:rsid w:val="00F535C1"/>
    <w:rsid w:val="00F546E6"/>
    <w:rsid w:val="00F56602"/>
    <w:rsid w:val="00F576F6"/>
    <w:rsid w:val="00F605A9"/>
    <w:rsid w:val="00F626F4"/>
    <w:rsid w:val="00F63DC8"/>
    <w:rsid w:val="00F65626"/>
    <w:rsid w:val="00F67672"/>
    <w:rsid w:val="00F70A84"/>
    <w:rsid w:val="00F72676"/>
    <w:rsid w:val="00F72922"/>
    <w:rsid w:val="00F74E5C"/>
    <w:rsid w:val="00F750EC"/>
    <w:rsid w:val="00F75CD1"/>
    <w:rsid w:val="00F76120"/>
    <w:rsid w:val="00F76C99"/>
    <w:rsid w:val="00F80A66"/>
    <w:rsid w:val="00F82558"/>
    <w:rsid w:val="00F831A5"/>
    <w:rsid w:val="00F83DF4"/>
    <w:rsid w:val="00F848EE"/>
    <w:rsid w:val="00F90432"/>
    <w:rsid w:val="00F90F3E"/>
    <w:rsid w:val="00F94E07"/>
    <w:rsid w:val="00F955E0"/>
    <w:rsid w:val="00FA7500"/>
    <w:rsid w:val="00FB2A34"/>
    <w:rsid w:val="00FB38F4"/>
    <w:rsid w:val="00FB64A6"/>
    <w:rsid w:val="00FC127A"/>
    <w:rsid w:val="00FC12BC"/>
    <w:rsid w:val="00FC40B2"/>
    <w:rsid w:val="00FC4E66"/>
    <w:rsid w:val="00FC62AF"/>
    <w:rsid w:val="00FC745F"/>
    <w:rsid w:val="00FD229A"/>
    <w:rsid w:val="00FD3754"/>
    <w:rsid w:val="00FD3938"/>
    <w:rsid w:val="00FE4F60"/>
    <w:rsid w:val="00FE6FB9"/>
    <w:rsid w:val="00FF0A23"/>
    <w:rsid w:val="00FF4511"/>
    <w:rsid w:val="00FF489D"/>
    <w:rsid w:val="00FF72C1"/>
    <w:rsid w:val="00FF7A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5A60"/>
  <w15:chartTrackingRefBased/>
  <w15:docId w15:val="{389751F2-A60D-4CCD-B794-5562DFA3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38"/>
  </w:style>
  <w:style w:type="paragraph" w:styleId="Naslov1">
    <w:name w:val="heading 1"/>
    <w:basedOn w:val="Normal"/>
    <w:next w:val="Normal"/>
    <w:link w:val="Naslov1Char"/>
    <w:uiPriority w:val="9"/>
    <w:qFormat/>
    <w:rsid w:val="00F6562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F65626"/>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F65626"/>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next w:val="Normal"/>
    <w:link w:val="Naslov4Char"/>
    <w:uiPriority w:val="9"/>
    <w:unhideWhenUsed/>
    <w:qFormat/>
    <w:rsid w:val="00E67FD0"/>
    <w:pPr>
      <w:keepNext/>
      <w:keepLines/>
      <w:spacing w:before="40" w:after="0"/>
      <w:outlineLvl w:val="3"/>
    </w:pPr>
    <w:rPr>
      <w:rFonts w:ascii="Arial" w:eastAsiaTheme="majorEastAsia" w:hAnsi="Arial" w:cs="Arial"/>
      <w:b/>
      <w:i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5626"/>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F65626"/>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F65626"/>
    <w:rPr>
      <w:rFonts w:ascii="Times New Roman" w:eastAsia="Times New Roman" w:hAnsi="Times New Roman" w:cs="Times New Roman"/>
      <w:b/>
      <w:bCs/>
      <w:sz w:val="27"/>
      <w:szCs w:val="27"/>
      <w:lang w:eastAsia="hr-HR"/>
    </w:rPr>
  </w:style>
  <w:style w:type="numbering" w:customStyle="1" w:styleId="Bezpopisa1">
    <w:name w:val="Bez popisa1"/>
    <w:next w:val="Bezpopisa"/>
    <w:uiPriority w:val="99"/>
    <w:semiHidden/>
    <w:unhideWhenUsed/>
    <w:rsid w:val="00F65626"/>
  </w:style>
  <w:style w:type="character" w:customStyle="1" w:styleId="apple-converted-space">
    <w:name w:val="apple-converted-space"/>
    <w:basedOn w:val="Zadanifontodlomka"/>
    <w:rsid w:val="00F65626"/>
  </w:style>
  <w:style w:type="character" w:styleId="Hiperveza">
    <w:name w:val="Hyperlink"/>
    <w:basedOn w:val="Zadanifontodlomka"/>
    <w:uiPriority w:val="99"/>
    <w:unhideWhenUsed/>
    <w:rsid w:val="00F65626"/>
    <w:rPr>
      <w:color w:val="0000FF"/>
      <w:u w:val="single"/>
    </w:rPr>
  </w:style>
  <w:style w:type="paragraph" w:styleId="Zaglavlje">
    <w:name w:val="header"/>
    <w:basedOn w:val="Normal"/>
    <w:link w:val="ZaglavljeChar"/>
    <w:uiPriority w:val="99"/>
    <w:unhideWhenUsed/>
    <w:rsid w:val="00F65626"/>
    <w:pPr>
      <w:tabs>
        <w:tab w:val="center" w:pos="4536"/>
        <w:tab w:val="right" w:pos="9072"/>
      </w:tabs>
      <w:spacing w:after="12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F65626"/>
    <w:rPr>
      <w:rFonts w:ascii="Calibri" w:eastAsia="Calibri" w:hAnsi="Calibri" w:cs="Times New Roman"/>
    </w:rPr>
  </w:style>
  <w:style w:type="paragraph" w:styleId="Podnoje">
    <w:name w:val="footer"/>
    <w:basedOn w:val="Normal"/>
    <w:link w:val="PodnojeChar"/>
    <w:uiPriority w:val="99"/>
    <w:unhideWhenUsed/>
    <w:qFormat/>
    <w:rsid w:val="00F65626"/>
    <w:pPr>
      <w:tabs>
        <w:tab w:val="center" w:pos="4536"/>
        <w:tab w:val="right" w:pos="9072"/>
      </w:tabs>
      <w:spacing w:after="12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F65626"/>
    <w:rPr>
      <w:rFonts w:ascii="Calibri" w:eastAsia="Calibri" w:hAnsi="Calibri" w:cs="Times New Roman"/>
    </w:rPr>
  </w:style>
  <w:style w:type="paragraph" w:styleId="Odlomakpopisa">
    <w:name w:val="List Paragraph"/>
    <w:basedOn w:val="Normal"/>
    <w:uiPriority w:val="34"/>
    <w:qFormat/>
    <w:rsid w:val="00F65626"/>
    <w:pPr>
      <w:spacing w:after="0" w:line="240" w:lineRule="auto"/>
      <w:ind w:left="708"/>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F65626"/>
    <w:pPr>
      <w:spacing w:after="0" w:line="240" w:lineRule="auto"/>
    </w:pPr>
    <w:rPr>
      <w:rFonts w:ascii="Calibri" w:eastAsia="Calibri" w:hAnsi="Calibri" w:cs="Times New Roman"/>
    </w:rPr>
  </w:style>
  <w:style w:type="character" w:customStyle="1" w:styleId="BezproredaChar">
    <w:name w:val="Bez proreda Char"/>
    <w:basedOn w:val="Zadanifontodlomka"/>
    <w:link w:val="Bezproreda"/>
    <w:uiPriority w:val="1"/>
    <w:rsid w:val="00F65626"/>
    <w:rPr>
      <w:rFonts w:ascii="Calibri" w:eastAsia="Calibri" w:hAnsi="Calibri" w:cs="Times New Roman"/>
    </w:rPr>
  </w:style>
  <w:style w:type="paragraph" w:styleId="Tekstbalonia">
    <w:name w:val="Balloon Text"/>
    <w:basedOn w:val="Normal"/>
    <w:link w:val="TekstbaloniaChar"/>
    <w:uiPriority w:val="99"/>
    <w:semiHidden/>
    <w:unhideWhenUsed/>
    <w:rsid w:val="00F65626"/>
    <w:pPr>
      <w:spacing w:after="0"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semiHidden/>
    <w:rsid w:val="00F65626"/>
    <w:rPr>
      <w:rFonts w:ascii="Tahoma" w:eastAsia="Calibri" w:hAnsi="Tahoma" w:cs="Tahoma"/>
      <w:sz w:val="16"/>
      <w:szCs w:val="16"/>
    </w:rPr>
  </w:style>
  <w:style w:type="character" w:customStyle="1" w:styleId="KartadokumentaChar">
    <w:name w:val="Karta dokumenta Char"/>
    <w:basedOn w:val="Zadanifontodlomka"/>
    <w:link w:val="Kartadokumenta"/>
    <w:uiPriority w:val="99"/>
    <w:semiHidden/>
    <w:rsid w:val="00F65626"/>
    <w:rPr>
      <w:rFonts w:ascii="Tahoma" w:eastAsia="Calibri" w:hAnsi="Tahoma" w:cs="Tahoma"/>
      <w:sz w:val="16"/>
      <w:szCs w:val="16"/>
    </w:rPr>
  </w:style>
  <w:style w:type="paragraph" w:styleId="Kartadokumenta">
    <w:name w:val="Document Map"/>
    <w:basedOn w:val="Normal"/>
    <w:link w:val="KartadokumentaChar"/>
    <w:uiPriority w:val="99"/>
    <w:semiHidden/>
    <w:unhideWhenUsed/>
    <w:rsid w:val="00F65626"/>
    <w:pPr>
      <w:spacing w:after="120" w:line="240" w:lineRule="auto"/>
    </w:pPr>
    <w:rPr>
      <w:rFonts w:ascii="Tahoma" w:eastAsia="Calibri" w:hAnsi="Tahoma" w:cs="Tahoma"/>
      <w:sz w:val="16"/>
      <w:szCs w:val="16"/>
    </w:rPr>
  </w:style>
  <w:style w:type="character" w:customStyle="1" w:styleId="KartadokumentaChar1">
    <w:name w:val="Karta dokumenta Char1"/>
    <w:basedOn w:val="Zadanifontodlomka"/>
    <w:uiPriority w:val="99"/>
    <w:semiHidden/>
    <w:rsid w:val="00F65626"/>
    <w:rPr>
      <w:rFonts w:ascii="Segoe UI" w:hAnsi="Segoe UI" w:cs="Segoe UI"/>
      <w:sz w:val="16"/>
      <w:szCs w:val="16"/>
    </w:rPr>
  </w:style>
  <w:style w:type="character" w:customStyle="1" w:styleId="TekstkrajnjebiljekeChar">
    <w:name w:val="Tekst krajnje bilješke Char"/>
    <w:basedOn w:val="Zadanifontodlomka"/>
    <w:link w:val="Tekstkrajnjebiljeke"/>
    <w:uiPriority w:val="99"/>
    <w:semiHidden/>
    <w:rsid w:val="00F65626"/>
    <w:rPr>
      <w:rFonts w:ascii="Calibri" w:eastAsia="Calibri" w:hAnsi="Calibri" w:cs="Times New Roman"/>
      <w:sz w:val="20"/>
      <w:szCs w:val="20"/>
    </w:rPr>
  </w:style>
  <w:style w:type="paragraph" w:styleId="Tekstkrajnjebiljeke">
    <w:name w:val="endnote text"/>
    <w:basedOn w:val="Normal"/>
    <w:link w:val="TekstkrajnjebiljekeChar"/>
    <w:uiPriority w:val="99"/>
    <w:semiHidden/>
    <w:unhideWhenUsed/>
    <w:rsid w:val="00F65626"/>
    <w:pPr>
      <w:spacing w:after="120" w:line="240" w:lineRule="auto"/>
    </w:pPr>
    <w:rPr>
      <w:rFonts w:ascii="Calibri" w:eastAsia="Calibri" w:hAnsi="Calibri" w:cs="Times New Roman"/>
      <w:sz w:val="20"/>
      <w:szCs w:val="20"/>
    </w:rPr>
  </w:style>
  <w:style w:type="character" w:customStyle="1" w:styleId="TekstkrajnjebiljekeChar1">
    <w:name w:val="Tekst krajnje bilješke Char1"/>
    <w:basedOn w:val="Zadanifontodlomka"/>
    <w:uiPriority w:val="99"/>
    <w:semiHidden/>
    <w:rsid w:val="00F65626"/>
    <w:rPr>
      <w:sz w:val="20"/>
      <w:szCs w:val="20"/>
    </w:rPr>
  </w:style>
  <w:style w:type="paragraph" w:styleId="Tekstfusnote">
    <w:name w:val="footnote text"/>
    <w:basedOn w:val="Normal"/>
    <w:link w:val="TekstfusnoteChar"/>
    <w:uiPriority w:val="99"/>
    <w:semiHidden/>
    <w:unhideWhenUsed/>
    <w:rsid w:val="00F65626"/>
    <w:pPr>
      <w:spacing w:after="12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F65626"/>
    <w:rPr>
      <w:rFonts w:ascii="Calibri" w:eastAsia="Calibri" w:hAnsi="Calibri" w:cs="Times New Roman"/>
      <w:sz w:val="20"/>
      <w:szCs w:val="20"/>
    </w:rPr>
  </w:style>
  <w:style w:type="character" w:styleId="Referencafusnote">
    <w:name w:val="footnote reference"/>
    <w:basedOn w:val="Zadanifontodlomka"/>
    <w:uiPriority w:val="99"/>
    <w:semiHidden/>
    <w:unhideWhenUsed/>
    <w:rsid w:val="00F65626"/>
    <w:rPr>
      <w:vertAlign w:val="superscript"/>
    </w:rPr>
  </w:style>
  <w:style w:type="paragraph" w:customStyle="1" w:styleId="t-9-8">
    <w:name w:val="t-9-8"/>
    <w:basedOn w:val="Normal"/>
    <w:rsid w:val="00F6562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F6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5626"/>
    <w:pPr>
      <w:autoSpaceDE w:val="0"/>
      <w:autoSpaceDN w:val="0"/>
      <w:adjustRightInd w:val="0"/>
      <w:spacing w:after="0" w:line="240" w:lineRule="auto"/>
    </w:pPr>
    <w:rPr>
      <w:rFonts w:ascii="Arial" w:hAnsi="Arial" w:cs="Arial"/>
      <w:color w:val="000000"/>
      <w:sz w:val="24"/>
      <w:szCs w:val="24"/>
    </w:rPr>
  </w:style>
  <w:style w:type="numbering" w:customStyle="1" w:styleId="Bezpopisa11">
    <w:name w:val="Bez popisa11"/>
    <w:next w:val="Bezpopisa"/>
    <w:uiPriority w:val="99"/>
    <w:semiHidden/>
    <w:unhideWhenUsed/>
    <w:rsid w:val="00F65626"/>
  </w:style>
  <w:style w:type="character" w:styleId="SlijeenaHiperveza">
    <w:name w:val="FollowedHyperlink"/>
    <w:basedOn w:val="Zadanifontodlomka"/>
    <w:uiPriority w:val="99"/>
    <w:semiHidden/>
    <w:unhideWhenUsed/>
    <w:rsid w:val="00F65626"/>
    <w:rPr>
      <w:color w:val="954F72"/>
      <w:u w:val="single"/>
    </w:rPr>
  </w:style>
  <w:style w:type="paragraph" w:customStyle="1" w:styleId="xl65">
    <w:name w:val="xl65"/>
    <w:basedOn w:val="Normal"/>
    <w:rsid w:val="00F6562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6">
    <w:name w:val="xl66"/>
    <w:basedOn w:val="Normal"/>
    <w:rsid w:val="00F6562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7">
    <w:name w:val="xl67"/>
    <w:basedOn w:val="Normal"/>
    <w:rsid w:val="00F65626"/>
    <w:pP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68">
    <w:name w:val="xl68"/>
    <w:basedOn w:val="Normal"/>
    <w:rsid w:val="00F65626"/>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9">
    <w:name w:val="xl69"/>
    <w:basedOn w:val="Normal"/>
    <w:rsid w:val="00F6562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F6562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1">
    <w:name w:val="xl71"/>
    <w:basedOn w:val="Normal"/>
    <w:rsid w:val="00F65626"/>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72">
    <w:name w:val="xl72"/>
    <w:basedOn w:val="Normal"/>
    <w:rsid w:val="00F65626"/>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73">
    <w:name w:val="xl73"/>
    <w:basedOn w:val="Normal"/>
    <w:rsid w:val="00F6562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4">
    <w:name w:val="xl74"/>
    <w:basedOn w:val="Normal"/>
    <w:rsid w:val="00F656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5">
    <w:name w:val="xl75"/>
    <w:basedOn w:val="Normal"/>
    <w:rsid w:val="00F656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76">
    <w:name w:val="xl76"/>
    <w:basedOn w:val="Normal"/>
    <w:rsid w:val="00F656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77">
    <w:name w:val="xl77"/>
    <w:basedOn w:val="Normal"/>
    <w:rsid w:val="00F656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8">
    <w:name w:val="xl78"/>
    <w:basedOn w:val="Normal"/>
    <w:rsid w:val="00F656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79">
    <w:name w:val="xl79"/>
    <w:basedOn w:val="Normal"/>
    <w:rsid w:val="00F6562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0">
    <w:name w:val="xl80"/>
    <w:basedOn w:val="Normal"/>
    <w:rsid w:val="00F656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hr-HR"/>
    </w:rPr>
  </w:style>
  <w:style w:type="paragraph" w:customStyle="1" w:styleId="xl81">
    <w:name w:val="xl81"/>
    <w:basedOn w:val="Normal"/>
    <w:rsid w:val="00F656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 w:type="paragraph" w:customStyle="1" w:styleId="xl82">
    <w:name w:val="xl82"/>
    <w:basedOn w:val="Normal"/>
    <w:rsid w:val="00F65626"/>
    <w:pPr>
      <w:pBdr>
        <w:top w:val="single" w:sz="4" w:space="0" w:color="auto"/>
        <w:left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3">
    <w:name w:val="xl83"/>
    <w:basedOn w:val="Normal"/>
    <w:rsid w:val="00F65626"/>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4">
    <w:name w:val="xl84"/>
    <w:basedOn w:val="Normal"/>
    <w:rsid w:val="00F65626"/>
    <w:pPr>
      <w:pBdr>
        <w:top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5">
    <w:name w:val="xl85"/>
    <w:basedOn w:val="Normal"/>
    <w:rsid w:val="00F6562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86">
    <w:name w:val="xl86"/>
    <w:basedOn w:val="Normal"/>
    <w:rsid w:val="00F6562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87">
    <w:name w:val="xl87"/>
    <w:basedOn w:val="Normal"/>
    <w:rsid w:val="00F6562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 w:type="paragraph" w:customStyle="1" w:styleId="xl88">
    <w:name w:val="xl88"/>
    <w:basedOn w:val="Normal"/>
    <w:rsid w:val="00F656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89">
    <w:name w:val="xl89"/>
    <w:basedOn w:val="Normal"/>
    <w:rsid w:val="00F6562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90">
    <w:name w:val="xl90"/>
    <w:basedOn w:val="Normal"/>
    <w:rsid w:val="00F656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hr-HR"/>
    </w:rPr>
  </w:style>
  <w:style w:type="paragraph" w:customStyle="1" w:styleId="xl91">
    <w:name w:val="xl91"/>
    <w:basedOn w:val="Normal"/>
    <w:rsid w:val="00F65626"/>
    <w:pPr>
      <w:pBdr>
        <w:top w:val="single" w:sz="4" w:space="0" w:color="auto"/>
        <w:left w:val="single" w:sz="4" w:space="0" w:color="auto"/>
        <w:bottom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2">
    <w:name w:val="xl92"/>
    <w:basedOn w:val="Normal"/>
    <w:rsid w:val="00F65626"/>
    <w:pPr>
      <w:pBdr>
        <w:top w:val="single" w:sz="4" w:space="0" w:color="auto"/>
        <w:bottom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3">
    <w:name w:val="xl93"/>
    <w:basedOn w:val="Normal"/>
    <w:rsid w:val="00F65626"/>
    <w:pPr>
      <w:pBdr>
        <w:top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4">
    <w:name w:val="xl94"/>
    <w:basedOn w:val="Normal"/>
    <w:rsid w:val="00F6562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5">
    <w:name w:val="xl95"/>
    <w:basedOn w:val="Normal"/>
    <w:rsid w:val="00F6562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96">
    <w:name w:val="xl96"/>
    <w:basedOn w:val="Normal"/>
    <w:rsid w:val="00F6562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 w:type="paragraph" w:customStyle="1" w:styleId="xl97">
    <w:name w:val="xl97"/>
    <w:basedOn w:val="Normal"/>
    <w:rsid w:val="00F656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98">
    <w:name w:val="xl98"/>
    <w:basedOn w:val="Normal"/>
    <w:rsid w:val="00F65626"/>
    <w:pPr>
      <w:pBdr>
        <w:top w:val="single" w:sz="4" w:space="0" w:color="auto"/>
        <w:left w:val="single" w:sz="4" w:space="0" w:color="auto"/>
        <w:bottom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99">
    <w:name w:val="xl99"/>
    <w:basedOn w:val="Normal"/>
    <w:rsid w:val="00F65626"/>
    <w:pPr>
      <w:pBdr>
        <w:top w:val="single" w:sz="4" w:space="0" w:color="auto"/>
        <w:bottom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00">
    <w:name w:val="xl100"/>
    <w:basedOn w:val="Normal"/>
    <w:rsid w:val="00F65626"/>
    <w:pPr>
      <w:pBdr>
        <w:top w:val="single" w:sz="4"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01">
    <w:name w:val="xl101"/>
    <w:basedOn w:val="Normal"/>
    <w:rsid w:val="00F65626"/>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textAlignment w:val="center"/>
    </w:pPr>
    <w:rPr>
      <w:rFonts w:ascii="Times New Roman" w:eastAsia="Times New Roman" w:hAnsi="Times New Roman" w:cs="Times New Roman"/>
      <w:b/>
      <w:bCs/>
      <w:sz w:val="18"/>
      <w:szCs w:val="18"/>
      <w:lang w:eastAsia="hr-HR"/>
    </w:rPr>
  </w:style>
  <w:style w:type="paragraph" w:customStyle="1" w:styleId="xl102">
    <w:name w:val="xl102"/>
    <w:basedOn w:val="Normal"/>
    <w:rsid w:val="00F65626"/>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hr-HR"/>
    </w:rPr>
  </w:style>
  <w:style w:type="character" w:styleId="Referencakomentara">
    <w:name w:val="annotation reference"/>
    <w:basedOn w:val="Zadanifontodlomka"/>
    <w:uiPriority w:val="99"/>
    <w:semiHidden/>
    <w:unhideWhenUsed/>
    <w:rsid w:val="00F65626"/>
    <w:rPr>
      <w:sz w:val="16"/>
      <w:szCs w:val="16"/>
    </w:rPr>
  </w:style>
  <w:style w:type="paragraph" w:styleId="Tekstkomentara">
    <w:name w:val="annotation text"/>
    <w:basedOn w:val="Normal"/>
    <w:link w:val="TekstkomentaraChar"/>
    <w:uiPriority w:val="99"/>
    <w:semiHidden/>
    <w:unhideWhenUsed/>
    <w:rsid w:val="00F65626"/>
    <w:pPr>
      <w:spacing w:after="12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semiHidden/>
    <w:rsid w:val="00F65626"/>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F65626"/>
    <w:rPr>
      <w:b/>
      <w:bCs/>
    </w:rPr>
  </w:style>
  <w:style w:type="character" w:customStyle="1" w:styleId="PredmetkomentaraChar">
    <w:name w:val="Predmet komentara Char"/>
    <w:basedOn w:val="TekstkomentaraChar"/>
    <w:link w:val="Predmetkomentara"/>
    <w:uiPriority w:val="99"/>
    <w:semiHidden/>
    <w:rsid w:val="00F65626"/>
    <w:rPr>
      <w:rFonts w:ascii="Calibri" w:eastAsia="Calibri" w:hAnsi="Calibri" w:cs="Times New Roman"/>
      <w:b/>
      <w:bCs/>
      <w:sz w:val="20"/>
      <w:szCs w:val="20"/>
    </w:rPr>
  </w:style>
  <w:style w:type="paragraph" w:styleId="TOCNaslov">
    <w:name w:val="TOC Heading"/>
    <w:basedOn w:val="Naslov1"/>
    <w:next w:val="Normal"/>
    <w:uiPriority w:val="39"/>
    <w:unhideWhenUsed/>
    <w:qFormat/>
    <w:rsid w:val="00F65626"/>
    <w:pPr>
      <w:spacing w:line="259" w:lineRule="auto"/>
      <w:outlineLvl w:val="9"/>
    </w:pPr>
    <w:rPr>
      <w:lang w:val="en-US"/>
    </w:rPr>
  </w:style>
  <w:style w:type="paragraph" w:styleId="Sadraj1">
    <w:name w:val="toc 1"/>
    <w:basedOn w:val="Normal"/>
    <w:next w:val="Normal"/>
    <w:autoRedefine/>
    <w:uiPriority w:val="39"/>
    <w:unhideWhenUsed/>
    <w:rsid w:val="00407A93"/>
    <w:pPr>
      <w:tabs>
        <w:tab w:val="left" w:pos="1210"/>
        <w:tab w:val="right" w:leader="dot" w:pos="9203"/>
      </w:tabs>
      <w:spacing w:before="240" w:after="120" w:line="360" w:lineRule="auto"/>
      <w:ind w:left="714"/>
    </w:pPr>
    <w:rPr>
      <w:rFonts w:ascii="Calibri" w:eastAsia="Calibri" w:hAnsi="Calibri" w:cs="Times New Roman"/>
      <w:b/>
      <w:noProof/>
    </w:rPr>
  </w:style>
  <w:style w:type="paragraph" w:styleId="Sadraj2">
    <w:name w:val="toc 2"/>
    <w:basedOn w:val="Normal"/>
    <w:next w:val="Normal"/>
    <w:autoRedefine/>
    <w:uiPriority w:val="39"/>
    <w:unhideWhenUsed/>
    <w:rsid w:val="00407A93"/>
    <w:pPr>
      <w:tabs>
        <w:tab w:val="left" w:pos="1540"/>
        <w:tab w:val="right" w:leader="dot" w:pos="9203"/>
      </w:tabs>
      <w:spacing w:after="100" w:line="240" w:lineRule="auto"/>
      <w:ind w:left="1210" w:hanging="359"/>
    </w:pPr>
    <w:rPr>
      <w:rFonts w:ascii="Calibri" w:eastAsia="Calibri" w:hAnsi="Calibri" w:cs="Times New Roman"/>
    </w:rPr>
  </w:style>
  <w:style w:type="table" w:styleId="Svijetlareetkatablice">
    <w:name w:val="Grid Table Light"/>
    <w:basedOn w:val="Obinatablica"/>
    <w:uiPriority w:val="40"/>
    <w:rsid w:val="00CC2B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ocumentMapChar1">
    <w:name w:val="Document Map Char1"/>
    <w:basedOn w:val="Zadanifontodlomka"/>
    <w:uiPriority w:val="99"/>
    <w:semiHidden/>
    <w:rsid w:val="00644B47"/>
    <w:rPr>
      <w:rFonts w:ascii="Segoe UI" w:hAnsi="Segoe UI" w:cs="Segoe UI"/>
      <w:sz w:val="16"/>
      <w:szCs w:val="16"/>
    </w:rPr>
  </w:style>
  <w:style w:type="character" w:customStyle="1" w:styleId="EndnoteTextChar1">
    <w:name w:val="Endnote Text Char1"/>
    <w:basedOn w:val="Zadanifontodlomka"/>
    <w:uiPriority w:val="99"/>
    <w:semiHidden/>
    <w:rsid w:val="00644B47"/>
    <w:rPr>
      <w:sz w:val="20"/>
      <w:szCs w:val="20"/>
    </w:rPr>
  </w:style>
  <w:style w:type="paragraph" w:styleId="Sadraj3">
    <w:name w:val="toc 3"/>
    <w:basedOn w:val="Normal"/>
    <w:next w:val="Normal"/>
    <w:autoRedefine/>
    <w:uiPriority w:val="39"/>
    <w:unhideWhenUsed/>
    <w:rsid w:val="009A352B"/>
    <w:pPr>
      <w:tabs>
        <w:tab w:val="left" w:pos="1440"/>
        <w:tab w:val="right" w:leader="dot" w:pos="9203"/>
      </w:tabs>
      <w:spacing w:after="100"/>
      <w:ind w:left="1210" w:hanging="360"/>
    </w:pPr>
  </w:style>
  <w:style w:type="paragraph" w:styleId="Naslov">
    <w:name w:val="Title"/>
    <w:basedOn w:val="Normal"/>
    <w:next w:val="Normal"/>
    <w:link w:val="NaslovChar"/>
    <w:uiPriority w:val="10"/>
    <w:qFormat/>
    <w:rsid w:val="00A810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81065"/>
    <w:rPr>
      <w:rFonts w:asciiTheme="majorHAnsi" w:eastAsiaTheme="majorEastAsia" w:hAnsiTheme="majorHAnsi" w:cstheme="majorBidi"/>
      <w:spacing w:val="-10"/>
      <w:kern w:val="28"/>
      <w:sz w:val="56"/>
      <w:szCs w:val="56"/>
    </w:rPr>
  </w:style>
  <w:style w:type="paragraph" w:customStyle="1" w:styleId="klasa2">
    <w:name w:val="klasa2"/>
    <w:basedOn w:val="Normal"/>
    <w:rsid w:val="00DD4EBD"/>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mnatablicareetke5-isticanje1">
    <w:name w:val="Grid Table 5 Dark Accent 1"/>
    <w:basedOn w:val="Obinatablica"/>
    <w:uiPriority w:val="50"/>
    <w:rsid w:val="008C6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Svijetlatablicareetke1-isticanje5">
    <w:name w:val="Grid Table 1 Light Accent 5"/>
    <w:basedOn w:val="Obinatablica"/>
    <w:uiPriority w:val="46"/>
    <w:rsid w:val="006255D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xl63">
    <w:name w:val="xl63"/>
    <w:basedOn w:val="Normal"/>
    <w:rsid w:val="00672262"/>
    <w:pPr>
      <w:spacing w:before="100" w:beforeAutospacing="1" w:after="100" w:afterAutospacing="1" w:line="240" w:lineRule="auto"/>
    </w:pPr>
    <w:rPr>
      <w:rFonts w:ascii="Calibri" w:eastAsia="Times New Roman" w:hAnsi="Calibri" w:cs="Times New Roman"/>
      <w:sz w:val="24"/>
      <w:szCs w:val="24"/>
      <w:lang w:eastAsia="hr-HR"/>
    </w:rPr>
  </w:style>
  <w:style w:type="paragraph" w:customStyle="1" w:styleId="xl64">
    <w:name w:val="xl64"/>
    <w:basedOn w:val="Normal"/>
    <w:rsid w:val="006722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lang w:eastAsia="hr-HR"/>
    </w:rPr>
  </w:style>
  <w:style w:type="table" w:styleId="Tamnatablicareetke5-isticanje5">
    <w:name w:val="Grid Table 5 Dark Accent 5"/>
    <w:basedOn w:val="Obinatablica"/>
    <w:uiPriority w:val="50"/>
    <w:rsid w:val="004B3D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icareetke4-isticanje1">
    <w:name w:val="Grid Table 4 Accent 1"/>
    <w:basedOn w:val="Obinatablica"/>
    <w:uiPriority w:val="49"/>
    <w:rsid w:val="004B3D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aglaeno">
    <w:name w:val="Strong"/>
    <w:basedOn w:val="Zadanifontodlomka"/>
    <w:uiPriority w:val="22"/>
    <w:qFormat/>
    <w:rsid w:val="00E15259"/>
    <w:rPr>
      <w:b/>
      <w:bCs/>
    </w:rPr>
  </w:style>
  <w:style w:type="table" w:styleId="Tablicapopisa3-isticanje1">
    <w:name w:val="List Table 3 Accent 1"/>
    <w:basedOn w:val="Obinatablica"/>
    <w:uiPriority w:val="48"/>
    <w:rsid w:val="005C55A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icapopisa3-isticanje5">
    <w:name w:val="List Table 3 Accent 5"/>
    <w:basedOn w:val="Obinatablica"/>
    <w:uiPriority w:val="48"/>
    <w:rsid w:val="005C55A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icapopisa4-isticanje1">
    <w:name w:val="List Table 4 Accent 1"/>
    <w:basedOn w:val="Obinatablica"/>
    <w:uiPriority w:val="49"/>
    <w:rsid w:val="0027303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popisa4-isticanje5">
    <w:name w:val="List Table 4 Accent 5"/>
    <w:basedOn w:val="Obinatablica"/>
    <w:uiPriority w:val="49"/>
    <w:rsid w:val="0027303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Svijetlatablicareetke-isticanje1">
    <w:name w:val="Grid Table 1 Light Accent 1"/>
    <w:basedOn w:val="Obinatablica"/>
    <w:uiPriority w:val="46"/>
    <w:rsid w:val="002730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icareetke4-isticanje5">
    <w:name w:val="Grid Table 4 Accent 5"/>
    <w:basedOn w:val="Obinatablica"/>
    <w:uiPriority w:val="49"/>
    <w:rsid w:val="0053780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Opisslike">
    <w:name w:val="caption"/>
    <w:basedOn w:val="Normal"/>
    <w:next w:val="Normal"/>
    <w:uiPriority w:val="35"/>
    <w:unhideWhenUsed/>
    <w:qFormat/>
    <w:rsid w:val="00D96220"/>
    <w:pPr>
      <w:spacing w:after="200" w:line="240" w:lineRule="auto"/>
    </w:pPr>
    <w:rPr>
      <w:i/>
      <w:iCs/>
      <w:color w:val="44546A" w:themeColor="text2"/>
      <w:sz w:val="18"/>
      <w:szCs w:val="18"/>
    </w:rPr>
  </w:style>
  <w:style w:type="character" w:customStyle="1" w:styleId="Naslov4Char">
    <w:name w:val="Naslov 4 Char"/>
    <w:basedOn w:val="Zadanifontodlomka"/>
    <w:link w:val="Naslov4"/>
    <w:uiPriority w:val="9"/>
    <w:rsid w:val="00E67FD0"/>
    <w:rPr>
      <w:rFonts w:ascii="Arial" w:eastAsiaTheme="majorEastAsia" w:hAnsi="Arial" w:cs="Arial"/>
      <w:b/>
      <w:iCs/>
      <w:sz w:val="24"/>
      <w:szCs w:val="24"/>
    </w:rPr>
  </w:style>
  <w:style w:type="paragraph" w:styleId="Tablicaslika">
    <w:name w:val="table of figures"/>
    <w:basedOn w:val="Normal"/>
    <w:next w:val="Normal"/>
    <w:uiPriority w:val="99"/>
    <w:unhideWhenUsed/>
    <w:rsid w:val="00811065"/>
    <w:pPr>
      <w:spacing w:after="0"/>
    </w:pPr>
  </w:style>
  <w:style w:type="table" w:styleId="Obinatablica2">
    <w:name w:val="Plain Table 2"/>
    <w:basedOn w:val="Obinatablica"/>
    <w:uiPriority w:val="42"/>
    <w:rsid w:val="00C704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ijetlatablicareetke1-isticanje2">
    <w:name w:val="Grid Table 1 Light Accent 3"/>
    <w:basedOn w:val="Obinatablica"/>
    <w:uiPriority w:val="46"/>
    <w:rsid w:val="00D34B0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1224">
      <w:bodyDiv w:val="1"/>
      <w:marLeft w:val="0"/>
      <w:marRight w:val="0"/>
      <w:marTop w:val="0"/>
      <w:marBottom w:val="0"/>
      <w:divBdr>
        <w:top w:val="none" w:sz="0" w:space="0" w:color="auto"/>
        <w:left w:val="none" w:sz="0" w:space="0" w:color="auto"/>
        <w:bottom w:val="none" w:sz="0" w:space="0" w:color="auto"/>
        <w:right w:val="none" w:sz="0" w:space="0" w:color="auto"/>
      </w:divBdr>
    </w:div>
    <w:div w:id="97529033">
      <w:bodyDiv w:val="1"/>
      <w:marLeft w:val="0"/>
      <w:marRight w:val="0"/>
      <w:marTop w:val="0"/>
      <w:marBottom w:val="0"/>
      <w:divBdr>
        <w:top w:val="none" w:sz="0" w:space="0" w:color="auto"/>
        <w:left w:val="none" w:sz="0" w:space="0" w:color="auto"/>
        <w:bottom w:val="none" w:sz="0" w:space="0" w:color="auto"/>
        <w:right w:val="none" w:sz="0" w:space="0" w:color="auto"/>
      </w:divBdr>
    </w:div>
    <w:div w:id="182715901">
      <w:bodyDiv w:val="1"/>
      <w:marLeft w:val="0"/>
      <w:marRight w:val="0"/>
      <w:marTop w:val="0"/>
      <w:marBottom w:val="0"/>
      <w:divBdr>
        <w:top w:val="none" w:sz="0" w:space="0" w:color="auto"/>
        <w:left w:val="none" w:sz="0" w:space="0" w:color="auto"/>
        <w:bottom w:val="none" w:sz="0" w:space="0" w:color="auto"/>
        <w:right w:val="none" w:sz="0" w:space="0" w:color="auto"/>
      </w:divBdr>
    </w:div>
    <w:div w:id="199898143">
      <w:bodyDiv w:val="1"/>
      <w:marLeft w:val="0"/>
      <w:marRight w:val="0"/>
      <w:marTop w:val="0"/>
      <w:marBottom w:val="0"/>
      <w:divBdr>
        <w:top w:val="none" w:sz="0" w:space="0" w:color="auto"/>
        <w:left w:val="none" w:sz="0" w:space="0" w:color="auto"/>
        <w:bottom w:val="none" w:sz="0" w:space="0" w:color="auto"/>
        <w:right w:val="none" w:sz="0" w:space="0" w:color="auto"/>
      </w:divBdr>
    </w:div>
    <w:div w:id="224296579">
      <w:bodyDiv w:val="1"/>
      <w:marLeft w:val="0"/>
      <w:marRight w:val="0"/>
      <w:marTop w:val="0"/>
      <w:marBottom w:val="0"/>
      <w:divBdr>
        <w:top w:val="none" w:sz="0" w:space="0" w:color="auto"/>
        <w:left w:val="none" w:sz="0" w:space="0" w:color="auto"/>
        <w:bottom w:val="none" w:sz="0" w:space="0" w:color="auto"/>
        <w:right w:val="none" w:sz="0" w:space="0" w:color="auto"/>
      </w:divBdr>
    </w:div>
    <w:div w:id="245963185">
      <w:bodyDiv w:val="1"/>
      <w:marLeft w:val="0"/>
      <w:marRight w:val="0"/>
      <w:marTop w:val="0"/>
      <w:marBottom w:val="0"/>
      <w:divBdr>
        <w:top w:val="none" w:sz="0" w:space="0" w:color="auto"/>
        <w:left w:val="none" w:sz="0" w:space="0" w:color="auto"/>
        <w:bottom w:val="none" w:sz="0" w:space="0" w:color="auto"/>
        <w:right w:val="none" w:sz="0" w:space="0" w:color="auto"/>
      </w:divBdr>
    </w:div>
    <w:div w:id="320081643">
      <w:bodyDiv w:val="1"/>
      <w:marLeft w:val="0"/>
      <w:marRight w:val="0"/>
      <w:marTop w:val="0"/>
      <w:marBottom w:val="0"/>
      <w:divBdr>
        <w:top w:val="none" w:sz="0" w:space="0" w:color="auto"/>
        <w:left w:val="none" w:sz="0" w:space="0" w:color="auto"/>
        <w:bottom w:val="none" w:sz="0" w:space="0" w:color="auto"/>
        <w:right w:val="none" w:sz="0" w:space="0" w:color="auto"/>
      </w:divBdr>
    </w:div>
    <w:div w:id="329526988">
      <w:bodyDiv w:val="1"/>
      <w:marLeft w:val="0"/>
      <w:marRight w:val="0"/>
      <w:marTop w:val="0"/>
      <w:marBottom w:val="0"/>
      <w:divBdr>
        <w:top w:val="none" w:sz="0" w:space="0" w:color="auto"/>
        <w:left w:val="none" w:sz="0" w:space="0" w:color="auto"/>
        <w:bottom w:val="none" w:sz="0" w:space="0" w:color="auto"/>
        <w:right w:val="none" w:sz="0" w:space="0" w:color="auto"/>
      </w:divBdr>
    </w:div>
    <w:div w:id="341737222">
      <w:bodyDiv w:val="1"/>
      <w:marLeft w:val="0"/>
      <w:marRight w:val="0"/>
      <w:marTop w:val="0"/>
      <w:marBottom w:val="0"/>
      <w:divBdr>
        <w:top w:val="none" w:sz="0" w:space="0" w:color="auto"/>
        <w:left w:val="none" w:sz="0" w:space="0" w:color="auto"/>
        <w:bottom w:val="none" w:sz="0" w:space="0" w:color="auto"/>
        <w:right w:val="none" w:sz="0" w:space="0" w:color="auto"/>
      </w:divBdr>
    </w:div>
    <w:div w:id="391198143">
      <w:bodyDiv w:val="1"/>
      <w:marLeft w:val="0"/>
      <w:marRight w:val="0"/>
      <w:marTop w:val="0"/>
      <w:marBottom w:val="0"/>
      <w:divBdr>
        <w:top w:val="none" w:sz="0" w:space="0" w:color="auto"/>
        <w:left w:val="none" w:sz="0" w:space="0" w:color="auto"/>
        <w:bottom w:val="none" w:sz="0" w:space="0" w:color="auto"/>
        <w:right w:val="none" w:sz="0" w:space="0" w:color="auto"/>
      </w:divBdr>
    </w:div>
    <w:div w:id="399209166">
      <w:bodyDiv w:val="1"/>
      <w:marLeft w:val="0"/>
      <w:marRight w:val="0"/>
      <w:marTop w:val="0"/>
      <w:marBottom w:val="0"/>
      <w:divBdr>
        <w:top w:val="none" w:sz="0" w:space="0" w:color="auto"/>
        <w:left w:val="none" w:sz="0" w:space="0" w:color="auto"/>
        <w:bottom w:val="none" w:sz="0" w:space="0" w:color="auto"/>
        <w:right w:val="none" w:sz="0" w:space="0" w:color="auto"/>
      </w:divBdr>
    </w:div>
    <w:div w:id="407773572">
      <w:bodyDiv w:val="1"/>
      <w:marLeft w:val="0"/>
      <w:marRight w:val="0"/>
      <w:marTop w:val="0"/>
      <w:marBottom w:val="0"/>
      <w:divBdr>
        <w:top w:val="none" w:sz="0" w:space="0" w:color="auto"/>
        <w:left w:val="none" w:sz="0" w:space="0" w:color="auto"/>
        <w:bottom w:val="none" w:sz="0" w:space="0" w:color="auto"/>
        <w:right w:val="none" w:sz="0" w:space="0" w:color="auto"/>
      </w:divBdr>
    </w:div>
    <w:div w:id="431249054">
      <w:bodyDiv w:val="1"/>
      <w:marLeft w:val="0"/>
      <w:marRight w:val="0"/>
      <w:marTop w:val="0"/>
      <w:marBottom w:val="0"/>
      <w:divBdr>
        <w:top w:val="none" w:sz="0" w:space="0" w:color="auto"/>
        <w:left w:val="none" w:sz="0" w:space="0" w:color="auto"/>
        <w:bottom w:val="none" w:sz="0" w:space="0" w:color="auto"/>
        <w:right w:val="none" w:sz="0" w:space="0" w:color="auto"/>
      </w:divBdr>
    </w:div>
    <w:div w:id="452138353">
      <w:bodyDiv w:val="1"/>
      <w:marLeft w:val="0"/>
      <w:marRight w:val="0"/>
      <w:marTop w:val="0"/>
      <w:marBottom w:val="0"/>
      <w:divBdr>
        <w:top w:val="none" w:sz="0" w:space="0" w:color="auto"/>
        <w:left w:val="none" w:sz="0" w:space="0" w:color="auto"/>
        <w:bottom w:val="none" w:sz="0" w:space="0" w:color="auto"/>
        <w:right w:val="none" w:sz="0" w:space="0" w:color="auto"/>
      </w:divBdr>
    </w:div>
    <w:div w:id="467207061">
      <w:bodyDiv w:val="1"/>
      <w:marLeft w:val="0"/>
      <w:marRight w:val="0"/>
      <w:marTop w:val="0"/>
      <w:marBottom w:val="0"/>
      <w:divBdr>
        <w:top w:val="none" w:sz="0" w:space="0" w:color="auto"/>
        <w:left w:val="none" w:sz="0" w:space="0" w:color="auto"/>
        <w:bottom w:val="none" w:sz="0" w:space="0" w:color="auto"/>
        <w:right w:val="none" w:sz="0" w:space="0" w:color="auto"/>
      </w:divBdr>
    </w:div>
    <w:div w:id="592906964">
      <w:bodyDiv w:val="1"/>
      <w:marLeft w:val="0"/>
      <w:marRight w:val="0"/>
      <w:marTop w:val="0"/>
      <w:marBottom w:val="0"/>
      <w:divBdr>
        <w:top w:val="none" w:sz="0" w:space="0" w:color="auto"/>
        <w:left w:val="none" w:sz="0" w:space="0" w:color="auto"/>
        <w:bottom w:val="none" w:sz="0" w:space="0" w:color="auto"/>
        <w:right w:val="none" w:sz="0" w:space="0" w:color="auto"/>
      </w:divBdr>
    </w:div>
    <w:div w:id="630137412">
      <w:bodyDiv w:val="1"/>
      <w:marLeft w:val="0"/>
      <w:marRight w:val="0"/>
      <w:marTop w:val="0"/>
      <w:marBottom w:val="0"/>
      <w:divBdr>
        <w:top w:val="none" w:sz="0" w:space="0" w:color="auto"/>
        <w:left w:val="none" w:sz="0" w:space="0" w:color="auto"/>
        <w:bottom w:val="none" w:sz="0" w:space="0" w:color="auto"/>
        <w:right w:val="none" w:sz="0" w:space="0" w:color="auto"/>
      </w:divBdr>
    </w:div>
    <w:div w:id="657415733">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711615359">
      <w:bodyDiv w:val="1"/>
      <w:marLeft w:val="0"/>
      <w:marRight w:val="0"/>
      <w:marTop w:val="0"/>
      <w:marBottom w:val="0"/>
      <w:divBdr>
        <w:top w:val="none" w:sz="0" w:space="0" w:color="auto"/>
        <w:left w:val="none" w:sz="0" w:space="0" w:color="auto"/>
        <w:bottom w:val="none" w:sz="0" w:space="0" w:color="auto"/>
        <w:right w:val="none" w:sz="0" w:space="0" w:color="auto"/>
      </w:divBdr>
    </w:div>
    <w:div w:id="784927931">
      <w:bodyDiv w:val="1"/>
      <w:marLeft w:val="0"/>
      <w:marRight w:val="0"/>
      <w:marTop w:val="0"/>
      <w:marBottom w:val="0"/>
      <w:divBdr>
        <w:top w:val="none" w:sz="0" w:space="0" w:color="auto"/>
        <w:left w:val="none" w:sz="0" w:space="0" w:color="auto"/>
        <w:bottom w:val="none" w:sz="0" w:space="0" w:color="auto"/>
        <w:right w:val="none" w:sz="0" w:space="0" w:color="auto"/>
      </w:divBdr>
    </w:div>
    <w:div w:id="949051506">
      <w:bodyDiv w:val="1"/>
      <w:marLeft w:val="0"/>
      <w:marRight w:val="0"/>
      <w:marTop w:val="0"/>
      <w:marBottom w:val="0"/>
      <w:divBdr>
        <w:top w:val="none" w:sz="0" w:space="0" w:color="auto"/>
        <w:left w:val="none" w:sz="0" w:space="0" w:color="auto"/>
        <w:bottom w:val="none" w:sz="0" w:space="0" w:color="auto"/>
        <w:right w:val="none" w:sz="0" w:space="0" w:color="auto"/>
      </w:divBdr>
    </w:div>
    <w:div w:id="955910523">
      <w:bodyDiv w:val="1"/>
      <w:marLeft w:val="0"/>
      <w:marRight w:val="0"/>
      <w:marTop w:val="0"/>
      <w:marBottom w:val="0"/>
      <w:divBdr>
        <w:top w:val="none" w:sz="0" w:space="0" w:color="auto"/>
        <w:left w:val="none" w:sz="0" w:space="0" w:color="auto"/>
        <w:bottom w:val="none" w:sz="0" w:space="0" w:color="auto"/>
        <w:right w:val="none" w:sz="0" w:space="0" w:color="auto"/>
      </w:divBdr>
    </w:div>
    <w:div w:id="996226972">
      <w:bodyDiv w:val="1"/>
      <w:marLeft w:val="0"/>
      <w:marRight w:val="0"/>
      <w:marTop w:val="0"/>
      <w:marBottom w:val="0"/>
      <w:divBdr>
        <w:top w:val="none" w:sz="0" w:space="0" w:color="auto"/>
        <w:left w:val="none" w:sz="0" w:space="0" w:color="auto"/>
        <w:bottom w:val="none" w:sz="0" w:space="0" w:color="auto"/>
        <w:right w:val="none" w:sz="0" w:space="0" w:color="auto"/>
      </w:divBdr>
    </w:div>
    <w:div w:id="1005131556">
      <w:bodyDiv w:val="1"/>
      <w:marLeft w:val="0"/>
      <w:marRight w:val="0"/>
      <w:marTop w:val="0"/>
      <w:marBottom w:val="0"/>
      <w:divBdr>
        <w:top w:val="none" w:sz="0" w:space="0" w:color="auto"/>
        <w:left w:val="none" w:sz="0" w:space="0" w:color="auto"/>
        <w:bottom w:val="none" w:sz="0" w:space="0" w:color="auto"/>
        <w:right w:val="none" w:sz="0" w:space="0" w:color="auto"/>
      </w:divBdr>
    </w:div>
    <w:div w:id="1077433493">
      <w:bodyDiv w:val="1"/>
      <w:marLeft w:val="0"/>
      <w:marRight w:val="0"/>
      <w:marTop w:val="0"/>
      <w:marBottom w:val="0"/>
      <w:divBdr>
        <w:top w:val="none" w:sz="0" w:space="0" w:color="auto"/>
        <w:left w:val="none" w:sz="0" w:space="0" w:color="auto"/>
        <w:bottom w:val="none" w:sz="0" w:space="0" w:color="auto"/>
        <w:right w:val="none" w:sz="0" w:space="0" w:color="auto"/>
      </w:divBdr>
    </w:div>
    <w:div w:id="1098983042">
      <w:bodyDiv w:val="1"/>
      <w:marLeft w:val="0"/>
      <w:marRight w:val="0"/>
      <w:marTop w:val="0"/>
      <w:marBottom w:val="0"/>
      <w:divBdr>
        <w:top w:val="none" w:sz="0" w:space="0" w:color="auto"/>
        <w:left w:val="none" w:sz="0" w:space="0" w:color="auto"/>
        <w:bottom w:val="none" w:sz="0" w:space="0" w:color="auto"/>
        <w:right w:val="none" w:sz="0" w:space="0" w:color="auto"/>
      </w:divBdr>
    </w:div>
    <w:div w:id="1105147868">
      <w:bodyDiv w:val="1"/>
      <w:marLeft w:val="0"/>
      <w:marRight w:val="0"/>
      <w:marTop w:val="0"/>
      <w:marBottom w:val="0"/>
      <w:divBdr>
        <w:top w:val="none" w:sz="0" w:space="0" w:color="auto"/>
        <w:left w:val="none" w:sz="0" w:space="0" w:color="auto"/>
        <w:bottom w:val="none" w:sz="0" w:space="0" w:color="auto"/>
        <w:right w:val="none" w:sz="0" w:space="0" w:color="auto"/>
      </w:divBdr>
    </w:div>
    <w:div w:id="1210729483">
      <w:bodyDiv w:val="1"/>
      <w:marLeft w:val="0"/>
      <w:marRight w:val="0"/>
      <w:marTop w:val="0"/>
      <w:marBottom w:val="0"/>
      <w:divBdr>
        <w:top w:val="none" w:sz="0" w:space="0" w:color="auto"/>
        <w:left w:val="none" w:sz="0" w:space="0" w:color="auto"/>
        <w:bottom w:val="none" w:sz="0" w:space="0" w:color="auto"/>
        <w:right w:val="none" w:sz="0" w:space="0" w:color="auto"/>
      </w:divBdr>
    </w:div>
    <w:div w:id="1321423786">
      <w:bodyDiv w:val="1"/>
      <w:marLeft w:val="0"/>
      <w:marRight w:val="0"/>
      <w:marTop w:val="0"/>
      <w:marBottom w:val="0"/>
      <w:divBdr>
        <w:top w:val="none" w:sz="0" w:space="0" w:color="auto"/>
        <w:left w:val="none" w:sz="0" w:space="0" w:color="auto"/>
        <w:bottom w:val="none" w:sz="0" w:space="0" w:color="auto"/>
        <w:right w:val="none" w:sz="0" w:space="0" w:color="auto"/>
      </w:divBdr>
    </w:div>
    <w:div w:id="1450734921">
      <w:bodyDiv w:val="1"/>
      <w:marLeft w:val="0"/>
      <w:marRight w:val="0"/>
      <w:marTop w:val="0"/>
      <w:marBottom w:val="0"/>
      <w:divBdr>
        <w:top w:val="none" w:sz="0" w:space="0" w:color="auto"/>
        <w:left w:val="none" w:sz="0" w:space="0" w:color="auto"/>
        <w:bottom w:val="none" w:sz="0" w:space="0" w:color="auto"/>
        <w:right w:val="none" w:sz="0" w:space="0" w:color="auto"/>
      </w:divBdr>
    </w:div>
    <w:div w:id="1550992389">
      <w:bodyDiv w:val="1"/>
      <w:marLeft w:val="0"/>
      <w:marRight w:val="0"/>
      <w:marTop w:val="0"/>
      <w:marBottom w:val="0"/>
      <w:divBdr>
        <w:top w:val="none" w:sz="0" w:space="0" w:color="auto"/>
        <w:left w:val="none" w:sz="0" w:space="0" w:color="auto"/>
        <w:bottom w:val="none" w:sz="0" w:space="0" w:color="auto"/>
        <w:right w:val="none" w:sz="0" w:space="0" w:color="auto"/>
      </w:divBdr>
    </w:div>
    <w:div w:id="1564414716">
      <w:bodyDiv w:val="1"/>
      <w:marLeft w:val="0"/>
      <w:marRight w:val="0"/>
      <w:marTop w:val="0"/>
      <w:marBottom w:val="0"/>
      <w:divBdr>
        <w:top w:val="none" w:sz="0" w:space="0" w:color="auto"/>
        <w:left w:val="none" w:sz="0" w:space="0" w:color="auto"/>
        <w:bottom w:val="none" w:sz="0" w:space="0" w:color="auto"/>
        <w:right w:val="none" w:sz="0" w:space="0" w:color="auto"/>
      </w:divBdr>
    </w:div>
    <w:div w:id="1661615035">
      <w:bodyDiv w:val="1"/>
      <w:marLeft w:val="0"/>
      <w:marRight w:val="0"/>
      <w:marTop w:val="0"/>
      <w:marBottom w:val="0"/>
      <w:divBdr>
        <w:top w:val="none" w:sz="0" w:space="0" w:color="auto"/>
        <w:left w:val="none" w:sz="0" w:space="0" w:color="auto"/>
        <w:bottom w:val="none" w:sz="0" w:space="0" w:color="auto"/>
        <w:right w:val="none" w:sz="0" w:space="0" w:color="auto"/>
      </w:divBdr>
    </w:div>
    <w:div w:id="1690763412">
      <w:bodyDiv w:val="1"/>
      <w:marLeft w:val="0"/>
      <w:marRight w:val="0"/>
      <w:marTop w:val="0"/>
      <w:marBottom w:val="0"/>
      <w:divBdr>
        <w:top w:val="none" w:sz="0" w:space="0" w:color="auto"/>
        <w:left w:val="none" w:sz="0" w:space="0" w:color="auto"/>
        <w:bottom w:val="none" w:sz="0" w:space="0" w:color="auto"/>
        <w:right w:val="none" w:sz="0" w:space="0" w:color="auto"/>
      </w:divBdr>
    </w:div>
    <w:div w:id="1749688892">
      <w:bodyDiv w:val="1"/>
      <w:marLeft w:val="0"/>
      <w:marRight w:val="0"/>
      <w:marTop w:val="0"/>
      <w:marBottom w:val="0"/>
      <w:divBdr>
        <w:top w:val="none" w:sz="0" w:space="0" w:color="auto"/>
        <w:left w:val="none" w:sz="0" w:space="0" w:color="auto"/>
        <w:bottom w:val="none" w:sz="0" w:space="0" w:color="auto"/>
        <w:right w:val="none" w:sz="0" w:space="0" w:color="auto"/>
      </w:divBdr>
    </w:div>
    <w:div w:id="1766993494">
      <w:bodyDiv w:val="1"/>
      <w:marLeft w:val="0"/>
      <w:marRight w:val="0"/>
      <w:marTop w:val="0"/>
      <w:marBottom w:val="0"/>
      <w:divBdr>
        <w:top w:val="none" w:sz="0" w:space="0" w:color="auto"/>
        <w:left w:val="none" w:sz="0" w:space="0" w:color="auto"/>
        <w:bottom w:val="none" w:sz="0" w:space="0" w:color="auto"/>
        <w:right w:val="none" w:sz="0" w:space="0" w:color="auto"/>
      </w:divBdr>
    </w:div>
    <w:div w:id="1834183118">
      <w:bodyDiv w:val="1"/>
      <w:marLeft w:val="0"/>
      <w:marRight w:val="0"/>
      <w:marTop w:val="0"/>
      <w:marBottom w:val="0"/>
      <w:divBdr>
        <w:top w:val="none" w:sz="0" w:space="0" w:color="auto"/>
        <w:left w:val="none" w:sz="0" w:space="0" w:color="auto"/>
        <w:bottom w:val="none" w:sz="0" w:space="0" w:color="auto"/>
        <w:right w:val="none" w:sz="0" w:space="0" w:color="auto"/>
      </w:divBdr>
    </w:div>
    <w:div w:id="1868710503">
      <w:bodyDiv w:val="1"/>
      <w:marLeft w:val="0"/>
      <w:marRight w:val="0"/>
      <w:marTop w:val="0"/>
      <w:marBottom w:val="0"/>
      <w:divBdr>
        <w:top w:val="none" w:sz="0" w:space="0" w:color="auto"/>
        <w:left w:val="none" w:sz="0" w:space="0" w:color="auto"/>
        <w:bottom w:val="none" w:sz="0" w:space="0" w:color="auto"/>
        <w:right w:val="none" w:sz="0" w:space="0" w:color="auto"/>
      </w:divBdr>
    </w:div>
    <w:div w:id="1960523328">
      <w:bodyDiv w:val="1"/>
      <w:marLeft w:val="0"/>
      <w:marRight w:val="0"/>
      <w:marTop w:val="0"/>
      <w:marBottom w:val="0"/>
      <w:divBdr>
        <w:top w:val="none" w:sz="0" w:space="0" w:color="auto"/>
        <w:left w:val="none" w:sz="0" w:space="0" w:color="auto"/>
        <w:bottom w:val="none" w:sz="0" w:space="0" w:color="auto"/>
        <w:right w:val="none" w:sz="0" w:space="0" w:color="auto"/>
      </w:divBdr>
    </w:div>
    <w:div w:id="1995916870">
      <w:bodyDiv w:val="1"/>
      <w:marLeft w:val="0"/>
      <w:marRight w:val="0"/>
      <w:marTop w:val="0"/>
      <w:marBottom w:val="0"/>
      <w:divBdr>
        <w:top w:val="none" w:sz="0" w:space="0" w:color="auto"/>
        <w:left w:val="none" w:sz="0" w:space="0" w:color="auto"/>
        <w:bottom w:val="none" w:sz="0" w:space="0" w:color="auto"/>
        <w:right w:val="none" w:sz="0" w:space="0" w:color="auto"/>
      </w:divBdr>
    </w:div>
    <w:div w:id="2049258115">
      <w:bodyDiv w:val="1"/>
      <w:marLeft w:val="0"/>
      <w:marRight w:val="0"/>
      <w:marTop w:val="0"/>
      <w:marBottom w:val="0"/>
      <w:divBdr>
        <w:top w:val="none" w:sz="0" w:space="0" w:color="auto"/>
        <w:left w:val="none" w:sz="0" w:space="0" w:color="auto"/>
        <w:bottom w:val="none" w:sz="0" w:space="0" w:color="auto"/>
        <w:right w:val="none" w:sz="0" w:space="0" w:color="auto"/>
      </w:divBdr>
    </w:div>
    <w:div w:id="2055620278">
      <w:bodyDiv w:val="1"/>
      <w:marLeft w:val="0"/>
      <w:marRight w:val="0"/>
      <w:marTop w:val="0"/>
      <w:marBottom w:val="0"/>
      <w:divBdr>
        <w:top w:val="none" w:sz="0" w:space="0" w:color="auto"/>
        <w:left w:val="none" w:sz="0" w:space="0" w:color="auto"/>
        <w:bottom w:val="none" w:sz="0" w:space="0" w:color="auto"/>
        <w:right w:val="none" w:sz="0" w:space="0" w:color="auto"/>
      </w:divBdr>
    </w:div>
    <w:div w:id="20953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Google%20disk\Godi&#353;nja%20izvje&#353;&#263;a%20o%20radu%20Agencije\Godi&#353;nje%20izvje&#353;&#263;e%202022\Grafikon%20u%20programu%20Microsoft%20Wo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'[Grafikon u programu Microsoft Word]2017'!$H$66</c:f>
              <c:strCache>
                <c:ptCount val="1"/>
                <c:pt idx="0">
                  <c:v>Podnesene žalbe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'[Grafikon u programu Microsoft Word]2017'!$G$67:$G$76</c:f>
              <c:strCache>
                <c:ptCount val="10"/>
                <c:pt idx="0">
                  <c:v>2013.g.</c:v>
                </c:pt>
                <c:pt idx="1">
                  <c:v>2014.g.</c:v>
                </c:pt>
                <c:pt idx="2">
                  <c:v>2015.g.</c:v>
                </c:pt>
                <c:pt idx="3">
                  <c:v>2016.g.</c:v>
                </c:pt>
                <c:pt idx="4">
                  <c:v>2017.g.</c:v>
                </c:pt>
                <c:pt idx="5">
                  <c:v>2018.g. </c:v>
                </c:pt>
                <c:pt idx="6">
                  <c:v>2019.g.</c:v>
                </c:pt>
                <c:pt idx="7">
                  <c:v>2020.g. </c:v>
                </c:pt>
                <c:pt idx="8">
                  <c:v>2021.g. </c:v>
                </c:pt>
                <c:pt idx="9">
                  <c:v>2022.g.</c:v>
                </c:pt>
              </c:strCache>
            </c:strRef>
          </c:cat>
          <c:val>
            <c:numRef>
              <c:f>'[Grafikon u programu Microsoft Word]2017'!$H$67:$H$76</c:f>
              <c:numCache>
                <c:formatCode>General</c:formatCode>
                <c:ptCount val="10"/>
                <c:pt idx="0">
                  <c:v>129</c:v>
                </c:pt>
                <c:pt idx="1">
                  <c:v>54</c:v>
                </c:pt>
                <c:pt idx="2">
                  <c:v>90</c:v>
                </c:pt>
                <c:pt idx="3">
                  <c:v>55</c:v>
                </c:pt>
                <c:pt idx="4">
                  <c:v>28</c:v>
                </c:pt>
                <c:pt idx="5">
                  <c:v>44</c:v>
                </c:pt>
                <c:pt idx="6">
                  <c:v>61</c:v>
                </c:pt>
                <c:pt idx="7">
                  <c:v>56</c:v>
                </c:pt>
                <c:pt idx="8">
                  <c:v>24</c:v>
                </c:pt>
                <c:pt idx="9">
                  <c:v>25</c:v>
                </c:pt>
              </c:numCache>
            </c:numRef>
          </c:val>
          <c:extLst>
            <c:ext xmlns:c16="http://schemas.microsoft.com/office/drawing/2014/chart" uri="{C3380CC4-5D6E-409C-BE32-E72D297353CC}">
              <c16:uniqueId val="{00000000-4CCC-41CA-8BA7-D380A9EBE820}"/>
            </c:ext>
          </c:extLst>
        </c:ser>
        <c:ser>
          <c:idx val="1"/>
          <c:order val="1"/>
          <c:tx>
            <c:strRef>
              <c:f>'[Grafikon u programu Microsoft Word]2017'!$I$66</c:f>
              <c:strCache>
                <c:ptCount val="1"/>
                <c:pt idx="0">
                  <c:v>Usvojene žalbe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'[Grafikon u programu Microsoft Word]2017'!$G$67:$G$76</c:f>
              <c:strCache>
                <c:ptCount val="10"/>
                <c:pt idx="0">
                  <c:v>2013.g.</c:v>
                </c:pt>
                <c:pt idx="1">
                  <c:v>2014.g.</c:v>
                </c:pt>
                <c:pt idx="2">
                  <c:v>2015.g.</c:v>
                </c:pt>
                <c:pt idx="3">
                  <c:v>2016.g.</c:v>
                </c:pt>
                <c:pt idx="4">
                  <c:v>2017.g.</c:v>
                </c:pt>
                <c:pt idx="5">
                  <c:v>2018.g. </c:v>
                </c:pt>
                <c:pt idx="6">
                  <c:v>2019.g.</c:v>
                </c:pt>
                <c:pt idx="7">
                  <c:v>2020.g. </c:v>
                </c:pt>
                <c:pt idx="8">
                  <c:v>2021.g. </c:v>
                </c:pt>
                <c:pt idx="9">
                  <c:v>2022.g.</c:v>
                </c:pt>
              </c:strCache>
            </c:strRef>
          </c:cat>
          <c:val>
            <c:numRef>
              <c:f>'[Grafikon u programu Microsoft Word]2017'!$I$67:$I$76</c:f>
              <c:numCache>
                <c:formatCode>General</c:formatCode>
                <c:ptCount val="10"/>
                <c:pt idx="0">
                  <c:v>23</c:v>
                </c:pt>
                <c:pt idx="1">
                  <c:v>4</c:v>
                </c:pt>
                <c:pt idx="2">
                  <c:v>10</c:v>
                </c:pt>
                <c:pt idx="3">
                  <c:v>14</c:v>
                </c:pt>
                <c:pt idx="4">
                  <c:v>3</c:v>
                </c:pt>
                <c:pt idx="5">
                  <c:v>5</c:v>
                </c:pt>
                <c:pt idx="6">
                  <c:v>9</c:v>
                </c:pt>
                <c:pt idx="7">
                  <c:v>1</c:v>
                </c:pt>
                <c:pt idx="8">
                  <c:v>3</c:v>
                </c:pt>
                <c:pt idx="9">
                  <c:v>5</c:v>
                </c:pt>
              </c:numCache>
            </c:numRef>
          </c:val>
          <c:extLst>
            <c:ext xmlns:c16="http://schemas.microsoft.com/office/drawing/2014/chart" uri="{C3380CC4-5D6E-409C-BE32-E72D297353CC}">
              <c16:uniqueId val="{00000001-4CCC-41CA-8BA7-D380A9EBE820}"/>
            </c:ext>
          </c:extLst>
        </c:ser>
        <c:dLbls>
          <c:showLegendKey val="0"/>
          <c:showVal val="1"/>
          <c:showCatName val="0"/>
          <c:showSerName val="0"/>
          <c:showPercent val="0"/>
          <c:showBubbleSize val="0"/>
        </c:dLbls>
        <c:gapWidth val="65"/>
        <c:shape val="box"/>
        <c:axId val="411545664"/>
        <c:axId val="411545272"/>
        <c:axId val="0"/>
      </c:bar3DChart>
      <c:catAx>
        <c:axId val="4115456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11545272"/>
        <c:crosses val="autoZero"/>
        <c:auto val="1"/>
        <c:lblAlgn val="ctr"/>
        <c:lblOffset val="100"/>
        <c:noMultiLvlLbl val="0"/>
      </c:catAx>
      <c:valAx>
        <c:axId val="41154527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4115456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'[Grafikon u programu Microsoft Word]2015'!$B$29</c:f>
              <c:strCache>
                <c:ptCount val="1"/>
                <c:pt idx="0">
                  <c:v>Isplaćeni zahtjevi</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'[Grafikon u programu Microsoft Word]2015'!$A$30:$A$39</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'[Grafikon u programu Microsoft Word]2015'!$B$30:$B$39</c:f>
              <c:numCache>
                <c:formatCode>General</c:formatCode>
                <c:ptCount val="10"/>
                <c:pt idx="0">
                  <c:v>6550</c:v>
                </c:pt>
                <c:pt idx="1">
                  <c:v>3965</c:v>
                </c:pt>
                <c:pt idx="2">
                  <c:v>2369</c:v>
                </c:pt>
                <c:pt idx="3">
                  <c:v>2245</c:v>
                </c:pt>
                <c:pt idx="4">
                  <c:v>1110</c:v>
                </c:pt>
                <c:pt idx="5">
                  <c:v>1775</c:v>
                </c:pt>
                <c:pt idx="6">
                  <c:v>2589</c:v>
                </c:pt>
                <c:pt idx="7">
                  <c:v>1275</c:v>
                </c:pt>
                <c:pt idx="8">
                  <c:v>507</c:v>
                </c:pt>
                <c:pt idx="9">
                  <c:v>1000</c:v>
                </c:pt>
              </c:numCache>
            </c:numRef>
          </c:val>
          <c:extLst>
            <c:ext xmlns:c16="http://schemas.microsoft.com/office/drawing/2014/chart" uri="{C3380CC4-5D6E-409C-BE32-E72D297353CC}">
              <c16:uniqueId val="{00000000-7451-459E-BBE2-17F253B22C7D}"/>
            </c:ext>
          </c:extLst>
        </c:ser>
        <c:ser>
          <c:idx val="1"/>
          <c:order val="1"/>
          <c:tx>
            <c:strRef>
              <c:f>'[Grafikon u programu Microsoft Word]2015'!$C$29</c:f>
              <c:strCache>
                <c:ptCount val="1"/>
                <c:pt idx="0">
                  <c:v>Isplaćeni iznos (u 0,000)</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'[Grafikon u programu Microsoft Word]2015'!$A$30:$A$39</c:f>
              <c:strCache>
                <c:ptCount val="10"/>
                <c:pt idx="0">
                  <c:v>2013.</c:v>
                </c:pt>
                <c:pt idx="1">
                  <c:v>2014.</c:v>
                </c:pt>
                <c:pt idx="2">
                  <c:v>2015.</c:v>
                </c:pt>
                <c:pt idx="3">
                  <c:v>2016.</c:v>
                </c:pt>
                <c:pt idx="4">
                  <c:v>2017.</c:v>
                </c:pt>
                <c:pt idx="5">
                  <c:v>2018.</c:v>
                </c:pt>
                <c:pt idx="6">
                  <c:v>2019.</c:v>
                </c:pt>
                <c:pt idx="7">
                  <c:v>2020.</c:v>
                </c:pt>
                <c:pt idx="8">
                  <c:v>2021.</c:v>
                </c:pt>
                <c:pt idx="9">
                  <c:v>2022.</c:v>
                </c:pt>
              </c:strCache>
            </c:strRef>
          </c:cat>
          <c:val>
            <c:numRef>
              <c:f>'[Grafikon u programu Microsoft Word]2015'!$C$30:$C$39</c:f>
              <c:numCache>
                <c:formatCode>#,##0.00</c:formatCode>
                <c:ptCount val="10"/>
                <c:pt idx="0">
                  <c:v>10488.27</c:v>
                </c:pt>
                <c:pt idx="1">
                  <c:v>4700.63</c:v>
                </c:pt>
                <c:pt idx="2">
                  <c:v>3867.79</c:v>
                </c:pt>
                <c:pt idx="3">
                  <c:v>3763.34</c:v>
                </c:pt>
                <c:pt idx="4">
                  <c:v>1875.68</c:v>
                </c:pt>
                <c:pt idx="5">
                  <c:v>3308.19</c:v>
                </c:pt>
                <c:pt idx="6">
                  <c:v>5842.83</c:v>
                </c:pt>
                <c:pt idx="7">
                  <c:v>2245.5</c:v>
                </c:pt>
                <c:pt idx="8">
                  <c:v>573.6</c:v>
                </c:pt>
                <c:pt idx="9">
                  <c:v>1709.15</c:v>
                </c:pt>
              </c:numCache>
            </c:numRef>
          </c:val>
          <c:extLst>
            <c:ext xmlns:c16="http://schemas.microsoft.com/office/drawing/2014/chart" uri="{C3380CC4-5D6E-409C-BE32-E72D297353CC}">
              <c16:uniqueId val="{00000001-7451-459E-BBE2-17F253B22C7D}"/>
            </c:ext>
          </c:extLst>
        </c:ser>
        <c:dLbls>
          <c:showLegendKey val="0"/>
          <c:showVal val="0"/>
          <c:showCatName val="0"/>
          <c:showSerName val="0"/>
          <c:showPercent val="0"/>
          <c:showBubbleSize val="0"/>
        </c:dLbls>
        <c:gapWidth val="65"/>
        <c:shape val="box"/>
        <c:axId val="467574560"/>
        <c:axId val="467574952"/>
        <c:axId val="0"/>
      </c:bar3DChart>
      <c:catAx>
        <c:axId val="4675745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67574952"/>
        <c:crosses val="autoZero"/>
        <c:auto val="1"/>
        <c:lblAlgn val="ctr"/>
        <c:lblOffset val="100"/>
        <c:noMultiLvlLbl val="0"/>
      </c:catAx>
      <c:valAx>
        <c:axId val="46757495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4675745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3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44444444444445E-2"/>
          <c:y val="0.12882469445920486"/>
          <c:w val="0.81388888888888888"/>
          <c:h val="0.68423264800233308"/>
        </c:manualLayout>
      </c:layout>
      <c:pie3DChart>
        <c:varyColors val="1"/>
        <c:ser>
          <c:idx val="0"/>
          <c:order val="0"/>
          <c:dPt>
            <c:idx val="0"/>
            <c:bubble3D val="0"/>
            <c:explosion val="6"/>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CFE-436B-9EDF-CA19AAD5E598}"/>
              </c:ext>
            </c:extLst>
          </c:dPt>
          <c:dPt>
            <c:idx val="1"/>
            <c:bubble3D val="0"/>
            <c:explosion val="17"/>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CFE-436B-9EDF-CA19AAD5E598}"/>
              </c:ext>
            </c:extLst>
          </c:dPt>
          <c:dPt>
            <c:idx val="2"/>
            <c:bubble3D val="0"/>
            <c:explosion val="1"/>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CFE-436B-9EDF-CA19AAD5E5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'[Grafikon u programu Microsoft Word]2015'!$A$47:$A$49</c:f>
              <c:strCache>
                <c:ptCount val="3"/>
                <c:pt idx="0">
                  <c:v>Neisplaćene plaće i naknade plaće</c:v>
                </c:pt>
                <c:pt idx="1">
                  <c:v>Doprinosi</c:v>
                </c:pt>
                <c:pt idx="2">
                  <c:v>Otpremnine</c:v>
                </c:pt>
              </c:strCache>
            </c:strRef>
          </c:cat>
          <c:val>
            <c:numRef>
              <c:f>'[Grafikon u programu Microsoft Word]2015'!$B$47:$B$49</c:f>
              <c:numCache>
                <c:formatCode>#,##0.00</c:formatCode>
                <c:ptCount val="3"/>
                <c:pt idx="0">
                  <c:v>8752634</c:v>
                </c:pt>
                <c:pt idx="1">
                  <c:v>1460865</c:v>
                </c:pt>
                <c:pt idx="2">
                  <c:v>6878053</c:v>
                </c:pt>
              </c:numCache>
            </c:numRef>
          </c:val>
          <c:extLst>
            <c:ext xmlns:c16="http://schemas.microsoft.com/office/drawing/2014/chart" uri="{C3380CC4-5D6E-409C-BE32-E72D297353CC}">
              <c16:uniqueId val="{00000006-BCFE-436B-9EDF-CA19AAD5E59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BCFE-436B-9EDF-CA19AAD5E59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BCFE-436B-9EDF-CA19AAD5E59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BCFE-436B-9EDF-CA19AAD5E59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'[Grafikon u programu Microsoft Word]2015'!$A$47:$A$49</c:f>
              <c:strCache>
                <c:ptCount val="3"/>
                <c:pt idx="0">
                  <c:v>Neisplaćene plaće i naknade plaće</c:v>
                </c:pt>
                <c:pt idx="1">
                  <c:v>Doprinosi</c:v>
                </c:pt>
                <c:pt idx="2">
                  <c:v>Otpremnine</c:v>
                </c:pt>
              </c:strCache>
            </c:strRef>
          </c:cat>
          <c:val>
            <c:numRef>
              <c:f>'[Grafikon u programu Microsoft Word]2015'!$C$47:$C$49</c:f>
              <c:numCache>
                <c:formatCode>0.00%</c:formatCode>
                <c:ptCount val="3"/>
                <c:pt idx="0">
                  <c:v>0.35849999999999999</c:v>
                </c:pt>
                <c:pt idx="1">
                  <c:v>6.1600000000000002E-2</c:v>
                </c:pt>
                <c:pt idx="2">
                  <c:v>0.57989999999999997</c:v>
                </c:pt>
              </c:numCache>
            </c:numRef>
          </c:val>
          <c:extLst>
            <c:ext xmlns:c16="http://schemas.microsoft.com/office/drawing/2014/chart" uri="{C3380CC4-5D6E-409C-BE32-E72D297353CC}">
              <c16:uniqueId val="{0000000D-BCFE-436B-9EDF-CA19AAD5E598}"/>
            </c:ext>
          </c:extLst>
        </c:ser>
        <c:dLbls>
          <c:dLblPos val="ctr"/>
          <c:showLegendKey val="0"/>
          <c:showVal val="1"/>
          <c:showCatName val="0"/>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Povrat u državni proračun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'2017'!$B$1</c:f>
              <c:strCache>
                <c:ptCount val="1"/>
                <c:pt idx="0">
                  <c:v>ukupna isplata</c:v>
                </c:pt>
              </c:strCache>
            </c:strRef>
          </c:tx>
          <c:spPr>
            <a:solidFill>
              <a:schemeClr val="accent2"/>
            </a:solidFill>
            <a:ln>
              <a:noFill/>
            </a:ln>
            <a:effectLst/>
            <a:sp3d/>
          </c:spPr>
          <c:invertIfNegative val="0"/>
          <c:cat>
            <c:strRef>
              <c:f>'2017'!$A$2:$A$12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'2017'!$B$2:$B$12</c:f>
              <c:numCache>
                <c:formatCode>#,##0</c:formatCode>
                <c:ptCount val="11"/>
                <c:pt idx="0">
                  <c:v>65801610</c:v>
                </c:pt>
                <c:pt idx="1">
                  <c:v>104882767</c:v>
                </c:pt>
                <c:pt idx="2">
                  <c:v>47006352</c:v>
                </c:pt>
                <c:pt idx="3">
                  <c:v>38679769</c:v>
                </c:pt>
                <c:pt idx="4">
                  <c:v>37633491</c:v>
                </c:pt>
                <c:pt idx="5">
                  <c:v>18756893</c:v>
                </c:pt>
                <c:pt idx="6">
                  <c:v>33081902</c:v>
                </c:pt>
                <c:pt idx="7">
                  <c:v>58428830</c:v>
                </c:pt>
                <c:pt idx="8">
                  <c:v>22455032</c:v>
                </c:pt>
                <c:pt idx="9">
                  <c:v>5736076</c:v>
                </c:pt>
                <c:pt idx="10">
                  <c:v>17091551</c:v>
                </c:pt>
              </c:numCache>
            </c:numRef>
          </c:val>
          <c:extLst>
            <c:ext xmlns:c16="http://schemas.microsoft.com/office/drawing/2014/chart" uri="{C3380CC4-5D6E-409C-BE32-E72D297353CC}">
              <c16:uniqueId val="{00000000-C815-4601-94F0-38A3AE600FC1}"/>
            </c:ext>
          </c:extLst>
        </c:ser>
        <c:ser>
          <c:idx val="1"/>
          <c:order val="1"/>
          <c:tx>
            <c:strRef>
              <c:f>'2017'!$C$1</c:f>
              <c:strCache>
                <c:ptCount val="1"/>
                <c:pt idx="0">
                  <c:v>Povrat temeljem ranijih isplata</c:v>
                </c:pt>
              </c:strCache>
            </c:strRef>
          </c:tx>
          <c:spPr>
            <a:solidFill>
              <a:schemeClr val="accent4"/>
            </a:solidFill>
            <a:ln>
              <a:noFill/>
            </a:ln>
            <a:effectLst/>
            <a:sp3d/>
          </c:spPr>
          <c:invertIfNegative val="0"/>
          <c:cat>
            <c:strRef>
              <c:f>'2017'!$A$2:$A$12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'2017'!$C$2:$C$12</c:f>
              <c:numCache>
                <c:formatCode>#,##0.00</c:formatCode>
                <c:ptCount val="11"/>
                <c:pt idx="0">
                  <c:v>14247275.939999999</c:v>
                </c:pt>
                <c:pt idx="1">
                  <c:v>5034474.71</c:v>
                </c:pt>
                <c:pt idx="2">
                  <c:v>28921973.66</c:v>
                </c:pt>
                <c:pt idx="3">
                  <c:v>11142043.470000001</c:v>
                </c:pt>
                <c:pt idx="4">
                  <c:v>9761929.2200000007</c:v>
                </c:pt>
                <c:pt idx="5">
                  <c:v>13733864.050000001</c:v>
                </c:pt>
                <c:pt idx="6">
                  <c:v>7145493</c:v>
                </c:pt>
                <c:pt idx="7" formatCode="#,##0">
                  <c:v>12191757</c:v>
                </c:pt>
                <c:pt idx="8" formatCode="#,##0">
                  <c:v>12250373</c:v>
                </c:pt>
                <c:pt idx="9" formatCode="#,##0">
                  <c:v>38381422</c:v>
                </c:pt>
                <c:pt idx="10" formatCode="#,##0">
                  <c:v>5141499</c:v>
                </c:pt>
              </c:numCache>
            </c:numRef>
          </c:val>
          <c:extLst>
            <c:ext xmlns:c16="http://schemas.microsoft.com/office/drawing/2014/chart" uri="{C3380CC4-5D6E-409C-BE32-E72D297353CC}">
              <c16:uniqueId val="{00000001-C815-4601-94F0-38A3AE600FC1}"/>
            </c:ext>
          </c:extLst>
        </c:ser>
        <c:ser>
          <c:idx val="2"/>
          <c:order val="2"/>
          <c:tx>
            <c:strRef>
              <c:f>'2017'!$D$1</c:f>
              <c:strCache>
                <c:ptCount val="1"/>
                <c:pt idx="0">
                  <c:v>Povrat temeljem tekućih isplata </c:v>
                </c:pt>
              </c:strCache>
            </c:strRef>
          </c:tx>
          <c:spPr>
            <a:solidFill>
              <a:schemeClr val="accent6"/>
            </a:solidFill>
            <a:ln>
              <a:noFill/>
            </a:ln>
            <a:effectLst/>
            <a:sp3d/>
          </c:spPr>
          <c:invertIfNegative val="0"/>
          <c:cat>
            <c:strRef>
              <c:f>'2017'!$A$2:$A$12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'2017'!$D$2:$D$12</c:f>
              <c:numCache>
                <c:formatCode>#,##0.00</c:formatCode>
                <c:ptCount val="11"/>
                <c:pt idx="0">
                  <c:v>802251.45</c:v>
                </c:pt>
                <c:pt idx="1">
                  <c:v>793935.62</c:v>
                </c:pt>
                <c:pt idx="2">
                  <c:v>1819361.99</c:v>
                </c:pt>
                <c:pt idx="3">
                  <c:v>1819362.99</c:v>
                </c:pt>
                <c:pt idx="4">
                  <c:v>1819363.99</c:v>
                </c:pt>
                <c:pt idx="5">
                  <c:v>1819364.99</c:v>
                </c:pt>
                <c:pt idx="6">
                  <c:v>2017863</c:v>
                </c:pt>
                <c:pt idx="7" formatCode="#,##0_ ;\-#,##0\ ">
                  <c:v>59274</c:v>
                </c:pt>
                <c:pt idx="8" formatCode="#,##0_ ;\-#,##0\ ">
                  <c:v>167793</c:v>
                </c:pt>
                <c:pt idx="9" formatCode="#,##0_ ;\-#,##0\ ">
                  <c:v>86953</c:v>
                </c:pt>
                <c:pt idx="10" formatCode="#,##0_ ;\-#,##0\ ">
                  <c:v>27618</c:v>
                </c:pt>
              </c:numCache>
            </c:numRef>
          </c:val>
          <c:extLst>
            <c:ext xmlns:c16="http://schemas.microsoft.com/office/drawing/2014/chart" uri="{C3380CC4-5D6E-409C-BE32-E72D297353CC}">
              <c16:uniqueId val="{00000002-C815-4601-94F0-38A3AE600FC1}"/>
            </c:ext>
          </c:extLst>
        </c:ser>
        <c:dLbls>
          <c:showLegendKey val="0"/>
          <c:showVal val="0"/>
          <c:showCatName val="0"/>
          <c:showSerName val="0"/>
          <c:showPercent val="0"/>
          <c:showBubbleSize val="0"/>
        </c:dLbls>
        <c:gapWidth val="150"/>
        <c:shape val="box"/>
        <c:axId val="467575736"/>
        <c:axId val="467576128"/>
        <c:axId val="0"/>
      </c:bar3DChart>
      <c:catAx>
        <c:axId val="467575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67576128"/>
        <c:crosses val="autoZero"/>
        <c:auto val="1"/>
        <c:lblAlgn val="ctr"/>
        <c:lblOffset val="100"/>
        <c:noMultiLvlLbl val="0"/>
      </c:catAx>
      <c:valAx>
        <c:axId val="467576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67575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'2017'!$A$52</c:f>
              <c:strCache>
                <c:ptCount val="1"/>
                <c:pt idx="0">
                  <c:v>Isplaćeni radnici</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'2017'!$B$50:$C$50</c:f>
              <c:strCache>
                <c:ptCount val="2"/>
                <c:pt idx="0">
                  <c:v>2021.</c:v>
                </c:pt>
                <c:pt idx="1">
                  <c:v>2022.</c:v>
                </c:pt>
              </c:strCache>
            </c:strRef>
          </c:cat>
          <c:val>
            <c:numRef>
              <c:f>'2017'!$B$52:$C$52</c:f>
              <c:numCache>
                <c:formatCode>#,##0</c:formatCode>
                <c:ptCount val="2"/>
                <c:pt idx="0">
                  <c:v>722</c:v>
                </c:pt>
                <c:pt idx="1">
                  <c:v>1281</c:v>
                </c:pt>
              </c:numCache>
            </c:numRef>
          </c:val>
          <c:extLst>
            <c:ext xmlns:c16="http://schemas.microsoft.com/office/drawing/2014/chart" uri="{C3380CC4-5D6E-409C-BE32-E72D297353CC}">
              <c16:uniqueId val="{00000000-5F98-4575-B7E9-A446CDCD9479}"/>
            </c:ext>
          </c:extLst>
        </c:ser>
        <c:ser>
          <c:idx val="2"/>
          <c:order val="2"/>
          <c:tx>
            <c:strRef>
              <c:f>'2017'!$A$53</c:f>
              <c:strCache>
                <c:ptCount val="1"/>
                <c:pt idx="0">
                  <c:v>Isplaćeni iznos (kn 0,000)</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'2017'!$B$50:$C$50</c:f>
              <c:strCache>
                <c:ptCount val="2"/>
                <c:pt idx="0">
                  <c:v>2021.</c:v>
                </c:pt>
                <c:pt idx="1">
                  <c:v>2022.</c:v>
                </c:pt>
              </c:strCache>
            </c:strRef>
          </c:cat>
          <c:val>
            <c:numRef>
              <c:f>'2017'!$B$53:$C$53</c:f>
              <c:numCache>
                <c:formatCode>#,##0</c:formatCode>
                <c:ptCount val="2"/>
                <c:pt idx="0">
                  <c:v>7619</c:v>
                </c:pt>
                <c:pt idx="1">
                  <c:v>16077</c:v>
                </c:pt>
              </c:numCache>
            </c:numRef>
          </c:val>
          <c:extLst>
            <c:ext xmlns:c16="http://schemas.microsoft.com/office/drawing/2014/chart" uri="{C3380CC4-5D6E-409C-BE32-E72D297353CC}">
              <c16:uniqueId val="{00000001-5F98-4575-B7E9-A446CDCD9479}"/>
            </c:ext>
          </c:extLst>
        </c:ser>
        <c:dLbls>
          <c:showLegendKey val="0"/>
          <c:showVal val="0"/>
          <c:showCatName val="0"/>
          <c:showSerName val="0"/>
          <c:showPercent val="0"/>
          <c:showBubbleSize val="0"/>
        </c:dLbls>
        <c:gapWidth val="65"/>
        <c:shape val="box"/>
        <c:axId val="467576912"/>
        <c:axId val="467577304"/>
        <c:axId val="0"/>
        <c:extLst>
          <c:ext xmlns:c15="http://schemas.microsoft.com/office/drawing/2012/chart" uri="{02D57815-91ED-43cb-92C2-25804820EDAC}">
            <c15:filteredBarSeries>
              <c15:ser>
                <c:idx val="0"/>
                <c:order val="0"/>
                <c:tx>
                  <c:strRef>
                    <c:extLst>
                      <c:ext uri="{02D57815-91ED-43cb-92C2-25804820EDAC}">
                        <c15:formulaRef>
                          <c15:sqref>'2017'!$A$51</c15:sqref>
                        </c15:formulaRef>
                      </c:ext>
                    </c:extLst>
                    <c:strCache>
                      <c:ptCount val="1"/>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extLst>
                      <c:ext uri="{02D57815-91ED-43cb-92C2-25804820EDAC}">
                        <c15:formulaRef>
                          <c15:sqref>'2017'!$B$50:$C$50</c15:sqref>
                        </c15:formulaRef>
                      </c:ext>
                    </c:extLst>
                    <c:strCache>
                      <c:ptCount val="2"/>
                      <c:pt idx="0">
                        <c:v>2021.</c:v>
                      </c:pt>
                      <c:pt idx="1">
                        <c:v>2022.</c:v>
                      </c:pt>
                    </c:strCache>
                  </c:strRef>
                </c:cat>
                <c:val>
                  <c:numRef>
                    <c:extLst>
                      <c:ext uri="{02D57815-91ED-43cb-92C2-25804820EDAC}">
                        <c15:formulaRef>
                          <c15:sqref>'2017'!$B$51:$C$51</c15:sqref>
                        </c15:formulaRef>
                      </c:ext>
                    </c:extLst>
                    <c:numCache>
                      <c:formatCode>General</c:formatCode>
                      <c:ptCount val="2"/>
                    </c:numCache>
                  </c:numRef>
                </c:val>
                <c:extLst>
                  <c:ext xmlns:c16="http://schemas.microsoft.com/office/drawing/2014/chart" uri="{C3380CC4-5D6E-409C-BE32-E72D297353CC}">
                    <c16:uniqueId val="{00000002-5F98-4575-B7E9-A446CDCD9479}"/>
                  </c:ext>
                </c:extLst>
              </c15:ser>
            </c15:filteredBarSeries>
          </c:ext>
        </c:extLst>
      </c:bar3DChart>
      <c:catAx>
        <c:axId val="4675769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467577304"/>
        <c:crosses val="autoZero"/>
        <c:auto val="1"/>
        <c:lblAlgn val="ctr"/>
        <c:lblOffset val="100"/>
        <c:noMultiLvlLbl val="0"/>
      </c:catAx>
      <c:valAx>
        <c:axId val="46757730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4675769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'[Grafikon u programu Microsoft Word]List1'!$B$1</c:f>
              <c:strCache>
                <c:ptCount val="1"/>
                <c:pt idx="0">
                  <c:v>Broj isplaćenih  zahtjeva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'[Grafikon u programu Microsoft Word]List1'!$A$2:$A$20</c:f>
              <c:strCache>
                <c:ptCount val="19"/>
                <c:pt idx="0">
                  <c:v>2004.g.</c:v>
                </c:pt>
                <c:pt idx="1">
                  <c:v>2005.g.</c:v>
                </c:pt>
                <c:pt idx="2">
                  <c:v>2006.g.</c:v>
                </c:pt>
                <c:pt idx="3">
                  <c:v>2007.g.</c:v>
                </c:pt>
                <c:pt idx="4">
                  <c:v>2008.g.</c:v>
                </c:pt>
                <c:pt idx="5">
                  <c:v>2009.g.</c:v>
                </c:pt>
                <c:pt idx="6">
                  <c:v>2010.g.</c:v>
                </c:pt>
                <c:pt idx="7">
                  <c:v>2011.g.</c:v>
                </c:pt>
                <c:pt idx="8">
                  <c:v>2012.g.</c:v>
                </c:pt>
                <c:pt idx="9">
                  <c:v>2013.g.</c:v>
                </c:pt>
                <c:pt idx="10">
                  <c:v>2014.g.</c:v>
                </c:pt>
                <c:pt idx="11">
                  <c:v>2015.g.</c:v>
                </c:pt>
                <c:pt idx="12">
                  <c:v>2016.g.</c:v>
                </c:pt>
                <c:pt idx="13">
                  <c:v>2017.g.</c:v>
                </c:pt>
                <c:pt idx="14">
                  <c:v>2018.g.</c:v>
                </c:pt>
                <c:pt idx="15">
                  <c:v>2019.g.</c:v>
                </c:pt>
                <c:pt idx="16">
                  <c:v>2020.g.</c:v>
                </c:pt>
                <c:pt idx="17">
                  <c:v>2021.g.</c:v>
                </c:pt>
                <c:pt idx="18">
                  <c:v>2022.G.</c:v>
                </c:pt>
              </c:strCache>
            </c:strRef>
          </c:cat>
          <c:val>
            <c:numRef>
              <c:f>'[Grafikon u programu Microsoft Word]List1'!$B$2:$B$20</c:f>
              <c:numCache>
                <c:formatCode>#,##0</c:formatCode>
                <c:ptCount val="19"/>
                <c:pt idx="0">
                  <c:v>4982</c:v>
                </c:pt>
                <c:pt idx="1">
                  <c:v>1886</c:v>
                </c:pt>
                <c:pt idx="2">
                  <c:v>1710</c:v>
                </c:pt>
                <c:pt idx="3">
                  <c:v>1038</c:v>
                </c:pt>
                <c:pt idx="4">
                  <c:v>2585</c:v>
                </c:pt>
                <c:pt idx="5">
                  <c:v>2734</c:v>
                </c:pt>
                <c:pt idx="6">
                  <c:v>6789</c:v>
                </c:pt>
                <c:pt idx="7">
                  <c:v>4229</c:v>
                </c:pt>
                <c:pt idx="8">
                  <c:v>4031</c:v>
                </c:pt>
                <c:pt idx="9">
                  <c:v>6550</c:v>
                </c:pt>
                <c:pt idx="10">
                  <c:v>3965</c:v>
                </c:pt>
                <c:pt idx="11">
                  <c:v>2369</c:v>
                </c:pt>
                <c:pt idx="12">
                  <c:v>2245</c:v>
                </c:pt>
                <c:pt idx="13">
                  <c:v>1110</c:v>
                </c:pt>
                <c:pt idx="14">
                  <c:v>1775</c:v>
                </c:pt>
                <c:pt idx="15">
                  <c:v>2589</c:v>
                </c:pt>
                <c:pt idx="16">
                  <c:v>1275</c:v>
                </c:pt>
                <c:pt idx="17">
                  <c:v>507</c:v>
                </c:pt>
                <c:pt idx="18">
                  <c:v>1000</c:v>
                </c:pt>
              </c:numCache>
            </c:numRef>
          </c:val>
          <c:smooth val="0"/>
          <c:extLst>
            <c:ext xmlns:c16="http://schemas.microsoft.com/office/drawing/2014/chart" uri="{C3380CC4-5D6E-409C-BE32-E72D297353CC}">
              <c16:uniqueId val="{00000000-EE16-4D96-B4F3-96E86EE4B082}"/>
            </c:ext>
          </c:extLst>
        </c:ser>
        <c:ser>
          <c:idx val="1"/>
          <c:order val="1"/>
          <c:tx>
            <c:strRef>
              <c:f>'[Grafikon u programu Microsoft Word]List1'!$C$1</c:f>
              <c:strCache>
                <c:ptCount val="1"/>
                <c:pt idx="0">
                  <c:v>Ukupna isplata
(u 0,0000)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'[Grafikon u programu Microsoft Word]List1'!$A$2:$A$20</c:f>
              <c:strCache>
                <c:ptCount val="19"/>
                <c:pt idx="0">
                  <c:v>2004.g.</c:v>
                </c:pt>
                <c:pt idx="1">
                  <c:v>2005.g.</c:v>
                </c:pt>
                <c:pt idx="2">
                  <c:v>2006.g.</c:v>
                </c:pt>
                <c:pt idx="3">
                  <c:v>2007.g.</c:v>
                </c:pt>
                <c:pt idx="4">
                  <c:v>2008.g.</c:v>
                </c:pt>
                <c:pt idx="5">
                  <c:v>2009.g.</c:v>
                </c:pt>
                <c:pt idx="6">
                  <c:v>2010.g.</c:v>
                </c:pt>
                <c:pt idx="7">
                  <c:v>2011.g.</c:v>
                </c:pt>
                <c:pt idx="8">
                  <c:v>2012.g.</c:v>
                </c:pt>
                <c:pt idx="9">
                  <c:v>2013.g.</c:v>
                </c:pt>
                <c:pt idx="10">
                  <c:v>2014.g.</c:v>
                </c:pt>
                <c:pt idx="11">
                  <c:v>2015.g.</c:v>
                </c:pt>
                <c:pt idx="12">
                  <c:v>2016.g.</c:v>
                </c:pt>
                <c:pt idx="13">
                  <c:v>2017.g.</c:v>
                </c:pt>
                <c:pt idx="14">
                  <c:v>2018.g.</c:v>
                </c:pt>
                <c:pt idx="15">
                  <c:v>2019.g.</c:v>
                </c:pt>
                <c:pt idx="16">
                  <c:v>2020.g.</c:v>
                </c:pt>
                <c:pt idx="17">
                  <c:v>2021.g.</c:v>
                </c:pt>
                <c:pt idx="18">
                  <c:v>2022.G.</c:v>
                </c:pt>
              </c:strCache>
            </c:strRef>
          </c:cat>
          <c:val>
            <c:numRef>
              <c:f>'[Grafikon u programu Microsoft Word]List1'!$C$2:$C$20</c:f>
              <c:numCache>
                <c:formatCode>#,##0</c:formatCode>
                <c:ptCount val="19"/>
                <c:pt idx="0">
                  <c:v>3351.5</c:v>
                </c:pt>
                <c:pt idx="1">
                  <c:v>2913.4</c:v>
                </c:pt>
                <c:pt idx="2">
                  <c:v>2081.1999999999998</c:v>
                </c:pt>
                <c:pt idx="3">
                  <c:v>1136</c:v>
                </c:pt>
                <c:pt idx="4">
                  <c:v>1183.8</c:v>
                </c:pt>
                <c:pt idx="5">
                  <c:v>4293.1000000000004</c:v>
                </c:pt>
                <c:pt idx="6">
                  <c:v>8415.7999999999993</c:v>
                </c:pt>
                <c:pt idx="7">
                  <c:v>6432</c:v>
                </c:pt>
                <c:pt idx="8">
                  <c:v>6580.1</c:v>
                </c:pt>
                <c:pt idx="9">
                  <c:v>10488.2</c:v>
                </c:pt>
                <c:pt idx="10">
                  <c:v>4700.6000000000004</c:v>
                </c:pt>
                <c:pt idx="11">
                  <c:v>3867.9</c:v>
                </c:pt>
                <c:pt idx="12">
                  <c:v>3763.3</c:v>
                </c:pt>
                <c:pt idx="13">
                  <c:v>1875.6</c:v>
                </c:pt>
                <c:pt idx="14">
                  <c:v>3308.1</c:v>
                </c:pt>
                <c:pt idx="15">
                  <c:v>5842</c:v>
                </c:pt>
                <c:pt idx="16">
                  <c:v>2245</c:v>
                </c:pt>
                <c:pt idx="17" formatCode="#,##0.000">
                  <c:v>0.57299999999999995</c:v>
                </c:pt>
                <c:pt idx="18" formatCode="#,##0.000">
                  <c:v>1.7090000000000001</c:v>
                </c:pt>
              </c:numCache>
            </c:numRef>
          </c:val>
          <c:smooth val="0"/>
          <c:extLst>
            <c:ext xmlns:c16="http://schemas.microsoft.com/office/drawing/2014/chart" uri="{C3380CC4-5D6E-409C-BE32-E72D297353CC}">
              <c16:uniqueId val="{00000001-EE16-4D96-B4F3-96E86EE4B082}"/>
            </c:ext>
          </c:extLst>
        </c:ser>
        <c:ser>
          <c:idx val="2"/>
          <c:order val="2"/>
          <c:tx>
            <c:strRef>
              <c:f>'[Grafikon u programu Microsoft Word]List1'!$D$1</c:f>
              <c:strCache>
                <c:ptCount val="1"/>
                <c:pt idx="0">
                  <c:v>Ukupni povrat
(u 0,000)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'[Grafikon u programu Microsoft Word]List1'!$A$2:$A$20</c:f>
              <c:strCache>
                <c:ptCount val="19"/>
                <c:pt idx="0">
                  <c:v>2004.g.</c:v>
                </c:pt>
                <c:pt idx="1">
                  <c:v>2005.g.</c:v>
                </c:pt>
                <c:pt idx="2">
                  <c:v>2006.g.</c:v>
                </c:pt>
                <c:pt idx="3">
                  <c:v>2007.g.</c:v>
                </c:pt>
                <c:pt idx="4">
                  <c:v>2008.g.</c:v>
                </c:pt>
                <c:pt idx="5">
                  <c:v>2009.g.</c:v>
                </c:pt>
                <c:pt idx="6">
                  <c:v>2010.g.</c:v>
                </c:pt>
                <c:pt idx="7">
                  <c:v>2011.g.</c:v>
                </c:pt>
                <c:pt idx="8">
                  <c:v>2012.g.</c:v>
                </c:pt>
                <c:pt idx="9">
                  <c:v>2013.g.</c:v>
                </c:pt>
                <c:pt idx="10">
                  <c:v>2014.g.</c:v>
                </c:pt>
                <c:pt idx="11">
                  <c:v>2015.g.</c:v>
                </c:pt>
                <c:pt idx="12">
                  <c:v>2016.g.</c:v>
                </c:pt>
                <c:pt idx="13">
                  <c:v>2017.g.</c:v>
                </c:pt>
                <c:pt idx="14">
                  <c:v>2018.g.</c:v>
                </c:pt>
                <c:pt idx="15">
                  <c:v>2019.g.</c:v>
                </c:pt>
                <c:pt idx="16">
                  <c:v>2020.g.</c:v>
                </c:pt>
                <c:pt idx="17">
                  <c:v>2021.g.</c:v>
                </c:pt>
                <c:pt idx="18">
                  <c:v>2022.G.</c:v>
                </c:pt>
              </c:strCache>
            </c:strRef>
          </c:cat>
          <c:val>
            <c:numRef>
              <c:f>'[Grafikon u programu Microsoft Word]List1'!$D$2:$D$20</c:f>
              <c:numCache>
                <c:formatCode>#,##0</c:formatCode>
                <c:ptCount val="19"/>
                <c:pt idx="0">
                  <c:v>4384</c:v>
                </c:pt>
                <c:pt idx="1">
                  <c:v>7983</c:v>
                </c:pt>
                <c:pt idx="2">
                  <c:v>5807</c:v>
                </c:pt>
                <c:pt idx="3">
                  <c:v>2998</c:v>
                </c:pt>
                <c:pt idx="4">
                  <c:v>2801</c:v>
                </c:pt>
                <c:pt idx="5">
                  <c:v>11899</c:v>
                </c:pt>
                <c:pt idx="6">
                  <c:v>10366</c:v>
                </c:pt>
                <c:pt idx="7">
                  <c:v>7484</c:v>
                </c:pt>
                <c:pt idx="8">
                  <c:v>15049</c:v>
                </c:pt>
                <c:pt idx="9">
                  <c:v>5828</c:v>
                </c:pt>
                <c:pt idx="10">
                  <c:v>30741</c:v>
                </c:pt>
                <c:pt idx="11">
                  <c:v>12893</c:v>
                </c:pt>
                <c:pt idx="12">
                  <c:v>10438</c:v>
                </c:pt>
                <c:pt idx="13">
                  <c:v>13739</c:v>
                </c:pt>
                <c:pt idx="14">
                  <c:v>9163</c:v>
                </c:pt>
                <c:pt idx="15">
                  <c:v>12251</c:v>
                </c:pt>
                <c:pt idx="16">
                  <c:v>12418</c:v>
                </c:pt>
                <c:pt idx="17">
                  <c:v>38468</c:v>
                </c:pt>
                <c:pt idx="18">
                  <c:v>5169</c:v>
                </c:pt>
              </c:numCache>
            </c:numRef>
          </c:val>
          <c:smooth val="0"/>
          <c:extLst>
            <c:ext xmlns:c16="http://schemas.microsoft.com/office/drawing/2014/chart" uri="{C3380CC4-5D6E-409C-BE32-E72D297353CC}">
              <c16:uniqueId val="{00000002-EE16-4D96-B4F3-96E86EE4B082}"/>
            </c:ext>
          </c:extLst>
        </c:ser>
        <c:dLbls>
          <c:showLegendKey val="0"/>
          <c:showVal val="0"/>
          <c:showCatName val="0"/>
          <c:showSerName val="0"/>
          <c:showPercent val="0"/>
          <c:showBubbleSize val="0"/>
        </c:dLbls>
        <c:marker val="1"/>
        <c:smooth val="0"/>
        <c:axId val="471575744"/>
        <c:axId val="471577704"/>
      </c:lineChart>
      <c:catAx>
        <c:axId val="47157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1577704"/>
        <c:crosses val="autoZero"/>
        <c:auto val="1"/>
        <c:lblAlgn val="ctr"/>
        <c:lblOffset val="100"/>
        <c:noMultiLvlLbl val="0"/>
      </c:catAx>
      <c:valAx>
        <c:axId val="471577704"/>
        <c:scaling>
          <c:orientation val="minMax"/>
          <c:max val="31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1575744"/>
        <c:crosses val="autoZero"/>
        <c:crossBetween val="between"/>
        <c:majorUnit val="4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AZJMDCZ6QSYZ-1849078857-27114</_dlc_DocId>
    <_dlc_DocIdUrl xmlns="a494813a-d0d8-4dad-94cb-0d196f36ba15">
      <Url>https://ekoordinacije.vlada.hr/koordinacija-gospodarstvo/_layouts/15/DocIdRedir.aspx?ID=AZJMDCZ6QSYZ-1849078857-27114</Url>
      <Description>AZJMDCZ6QSYZ-1849078857-27114</Description>
    </_dlc_DocIdUrl>
  </documentManagement>
</p:properties>
</file>

<file path=customXml/itemProps1.xml><?xml version="1.0" encoding="utf-8"?>
<ds:datastoreItem xmlns:ds="http://schemas.openxmlformats.org/officeDocument/2006/customXml" ds:itemID="{3135A7EB-034F-4697-A48A-5D53152B7921}">
  <ds:schemaRefs>
    <ds:schemaRef ds:uri="http://schemas.openxmlformats.org/officeDocument/2006/bibliography"/>
  </ds:schemaRefs>
</ds:datastoreItem>
</file>

<file path=customXml/itemProps2.xml><?xml version="1.0" encoding="utf-8"?>
<ds:datastoreItem xmlns:ds="http://schemas.openxmlformats.org/officeDocument/2006/customXml" ds:itemID="{15A3278E-90F1-463A-8415-A37E1DC2CAB2}"/>
</file>

<file path=customXml/itemProps3.xml><?xml version="1.0" encoding="utf-8"?>
<ds:datastoreItem xmlns:ds="http://schemas.openxmlformats.org/officeDocument/2006/customXml" ds:itemID="{0BDA0034-FBBF-4F9C-912F-2AA68FC43065}"/>
</file>

<file path=customXml/itemProps4.xml><?xml version="1.0" encoding="utf-8"?>
<ds:datastoreItem xmlns:ds="http://schemas.openxmlformats.org/officeDocument/2006/customXml" ds:itemID="{8A456C8C-9F9F-4988-86B3-B609A6E11EC0}"/>
</file>

<file path=customXml/itemProps5.xml><?xml version="1.0" encoding="utf-8"?>
<ds:datastoreItem xmlns:ds="http://schemas.openxmlformats.org/officeDocument/2006/customXml" ds:itemID="{B5D78756-FA7E-415A-A55E-DFA68D5484D6}"/>
</file>

<file path=docProps/app.xml><?xml version="1.0" encoding="utf-8"?>
<Properties xmlns="http://schemas.openxmlformats.org/officeDocument/2006/extended-properties" xmlns:vt="http://schemas.openxmlformats.org/officeDocument/2006/docPropsVTypes">
  <Template>Normal.dotm</Template>
  <TotalTime>29</TotalTime>
  <Pages>31</Pages>
  <Words>7971</Words>
  <Characters>45439</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Agencija AORPS</dc:creator>
  <cp:keywords/>
  <dc:description/>
  <cp:lastModifiedBy>Franciska Palić</cp:lastModifiedBy>
  <cp:revision>5</cp:revision>
  <cp:lastPrinted>2023-03-01T08:48:00Z</cp:lastPrinted>
  <dcterms:created xsi:type="dcterms:W3CDTF">2023-03-01T12:06:00Z</dcterms:created>
  <dcterms:modified xsi:type="dcterms:W3CDTF">2023-03-16T08:31:00Z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28a054ad-0c3e-4de4-9bfd-fd76a93cdeee</vt:lpwstr>
  </property>
</Properties>
</file>